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BC033" w14:textId="28F7E749" w:rsidR="00A37B0F" w:rsidRDefault="00E3760A" w:rsidP="00E3760A">
      <w:pPr>
        <w:jc w:val="center"/>
      </w:pPr>
      <w:r>
        <w:t>ANÁLISIS DE LOS MODELOS DE CALIDAD Y PROPUESTA DE MODELO PARA APLICAR AL CENTRO DE INFORMACIÓN DEL TECNOLÓGICO NACIONAL DE MÉXICO/INSTITUTO TECNOLÓGICO DE ZACATEPEC</w:t>
      </w:r>
    </w:p>
    <w:p w14:paraId="7A14305B" w14:textId="2FBCEF21" w:rsidR="00E3760A" w:rsidRDefault="00E3760A" w:rsidP="00E3760A">
      <w:pPr>
        <w:spacing w:after="0" w:line="240" w:lineRule="auto"/>
      </w:pPr>
      <w:r>
        <w:t xml:space="preserve">Autores:    J. Eleael Lugo Zorelas, </w:t>
      </w:r>
      <w:proofErr w:type="gramStart"/>
      <w:r>
        <w:t>Jefe</w:t>
      </w:r>
      <w:proofErr w:type="gramEnd"/>
      <w:r>
        <w:t xml:space="preserve"> de la Oficina de Servicios a Usuarios </w:t>
      </w:r>
    </w:p>
    <w:p w14:paraId="2EC0CFF2" w14:textId="66EA4B19" w:rsidR="00E3760A" w:rsidRDefault="00E3760A" w:rsidP="00E3760A">
      <w:pPr>
        <w:spacing w:after="0" w:line="240" w:lineRule="auto"/>
      </w:pPr>
      <w:r>
        <w:t xml:space="preserve">                   María del Rocío Ramírez Miranda, </w:t>
      </w:r>
      <w:proofErr w:type="gramStart"/>
      <w:r>
        <w:t>Jefa</w:t>
      </w:r>
      <w:proofErr w:type="gramEnd"/>
      <w:r>
        <w:t xml:space="preserve"> del Centro de Información. </w:t>
      </w:r>
    </w:p>
    <w:p w14:paraId="0238D62C" w14:textId="77777777" w:rsidR="00E3760A" w:rsidRDefault="00E3760A"/>
    <w:tbl>
      <w:tblPr>
        <w:tblStyle w:val="Tablaconcuadrcula"/>
        <w:tblW w:w="13320" w:type="dxa"/>
        <w:tblLayout w:type="fixed"/>
        <w:tblLook w:val="04A0" w:firstRow="1" w:lastRow="0" w:firstColumn="1" w:lastColumn="0" w:noHBand="0" w:noVBand="1"/>
      </w:tblPr>
      <w:tblGrid>
        <w:gridCol w:w="1379"/>
        <w:gridCol w:w="2869"/>
        <w:gridCol w:w="2835"/>
        <w:gridCol w:w="2962"/>
        <w:gridCol w:w="3275"/>
      </w:tblGrid>
      <w:tr w:rsidR="001D48C2" w14:paraId="075943E1" w14:textId="77777777" w:rsidTr="001D48C2">
        <w:trPr>
          <w:trHeight w:val="706"/>
        </w:trPr>
        <w:tc>
          <w:tcPr>
            <w:tcW w:w="13320" w:type="dxa"/>
            <w:gridSpan w:val="5"/>
            <w:shd w:val="clear" w:color="auto" w:fill="ACB9CA" w:themeFill="text2" w:themeFillTint="66"/>
          </w:tcPr>
          <w:p w14:paraId="23E415B4" w14:textId="77777777" w:rsidR="001D48C2" w:rsidRDefault="001D48C2" w:rsidP="00203973">
            <w:pPr>
              <w:jc w:val="center"/>
            </w:pPr>
          </w:p>
          <w:p w14:paraId="1AC037C9" w14:textId="77777777" w:rsidR="001D48C2" w:rsidRPr="001D48C2" w:rsidRDefault="001D48C2" w:rsidP="00203973">
            <w:pPr>
              <w:jc w:val="center"/>
              <w:rPr>
                <w:b/>
                <w:bCs/>
                <w:sz w:val="28"/>
                <w:szCs w:val="28"/>
              </w:rPr>
            </w:pPr>
            <w:r w:rsidRPr="001D48C2">
              <w:rPr>
                <w:b/>
                <w:bCs/>
                <w:sz w:val="28"/>
                <w:szCs w:val="28"/>
              </w:rPr>
              <w:t>CUADRO COMPARATIVO DE LOS MODELOS DE CALIDAD</w:t>
            </w:r>
          </w:p>
          <w:p w14:paraId="7F8AB546" w14:textId="00215B82" w:rsidR="001D48C2" w:rsidRDefault="001D48C2" w:rsidP="00203973">
            <w:pPr>
              <w:jc w:val="center"/>
            </w:pPr>
          </w:p>
        </w:tc>
      </w:tr>
      <w:tr w:rsidR="00D152F7" w14:paraId="0755440D" w14:textId="77777777" w:rsidTr="00203973">
        <w:trPr>
          <w:trHeight w:val="706"/>
        </w:trPr>
        <w:tc>
          <w:tcPr>
            <w:tcW w:w="1379" w:type="dxa"/>
            <w:shd w:val="clear" w:color="auto" w:fill="D5DCE4" w:themeFill="text2" w:themeFillTint="33"/>
          </w:tcPr>
          <w:p w14:paraId="22CC9CA3" w14:textId="3BEC8D31" w:rsidR="00D152F7" w:rsidRDefault="00D152F7" w:rsidP="00203973">
            <w:pPr>
              <w:jc w:val="center"/>
            </w:pPr>
            <w:r>
              <w:t>Modelos de calidad</w:t>
            </w:r>
          </w:p>
        </w:tc>
        <w:tc>
          <w:tcPr>
            <w:tcW w:w="2869" w:type="dxa"/>
            <w:shd w:val="clear" w:color="auto" w:fill="D5DCE4" w:themeFill="text2" w:themeFillTint="33"/>
          </w:tcPr>
          <w:p w14:paraId="1EA1EE30" w14:textId="7CF16F5B" w:rsidR="00D152F7" w:rsidRDefault="00D152F7" w:rsidP="00203973">
            <w:pPr>
              <w:jc w:val="center"/>
            </w:pPr>
            <w:r>
              <w:t>Deming</w:t>
            </w:r>
          </w:p>
        </w:tc>
        <w:tc>
          <w:tcPr>
            <w:tcW w:w="2835" w:type="dxa"/>
            <w:shd w:val="clear" w:color="auto" w:fill="D5DCE4" w:themeFill="text2" w:themeFillTint="33"/>
          </w:tcPr>
          <w:p w14:paraId="453B5A2A" w14:textId="476B83E7" w:rsidR="00D152F7" w:rsidRDefault="00D152F7" w:rsidP="00203973">
            <w:pPr>
              <w:jc w:val="center"/>
            </w:pPr>
            <w:r>
              <w:t>Malcolm Baldrige</w:t>
            </w:r>
          </w:p>
        </w:tc>
        <w:tc>
          <w:tcPr>
            <w:tcW w:w="2962" w:type="dxa"/>
            <w:shd w:val="clear" w:color="auto" w:fill="D5DCE4" w:themeFill="text2" w:themeFillTint="33"/>
          </w:tcPr>
          <w:p w14:paraId="10FED5FA" w14:textId="77777777" w:rsidR="00D152F7" w:rsidRDefault="00D152F7" w:rsidP="00203973">
            <w:pPr>
              <w:jc w:val="center"/>
            </w:pPr>
            <w:r>
              <w:t>EFQM</w:t>
            </w:r>
          </w:p>
        </w:tc>
        <w:tc>
          <w:tcPr>
            <w:tcW w:w="3275" w:type="dxa"/>
            <w:shd w:val="clear" w:color="auto" w:fill="D5DCE4" w:themeFill="text2" w:themeFillTint="33"/>
          </w:tcPr>
          <w:p w14:paraId="2D0DBB99" w14:textId="02E29F0C" w:rsidR="00D152F7" w:rsidRDefault="00D152F7" w:rsidP="00203973">
            <w:pPr>
              <w:jc w:val="center"/>
            </w:pPr>
            <w:r>
              <w:t>Iberoamericano</w:t>
            </w:r>
          </w:p>
          <w:p w14:paraId="4AFC4741" w14:textId="4B4675C9" w:rsidR="00203973" w:rsidRDefault="00203973" w:rsidP="00203973">
            <w:pPr>
              <w:jc w:val="center"/>
            </w:pPr>
          </w:p>
          <w:p w14:paraId="1B638DB2" w14:textId="6CFC7B29" w:rsidR="00203973" w:rsidRDefault="00203973" w:rsidP="00203973">
            <w:pPr>
              <w:jc w:val="center"/>
            </w:pPr>
          </w:p>
        </w:tc>
      </w:tr>
      <w:tr w:rsidR="00D152F7" w14:paraId="0BCCDF5F" w14:textId="77777777" w:rsidTr="00203973">
        <w:tc>
          <w:tcPr>
            <w:tcW w:w="1379" w:type="dxa"/>
            <w:shd w:val="clear" w:color="auto" w:fill="D5DCE4" w:themeFill="text2" w:themeFillTint="33"/>
          </w:tcPr>
          <w:p w14:paraId="2C9EC2E6" w14:textId="77777777" w:rsidR="00D152F7" w:rsidRDefault="00D152F7" w:rsidP="00E16B1B">
            <w:r>
              <w:t xml:space="preserve">Año de creación </w:t>
            </w:r>
          </w:p>
          <w:p w14:paraId="6D205A92" w14:textId="639A2C34" w:rsidR="00203973" w:rsidRDefault="00203973" w:rsidP="00E16B1B"/>
        </w:tc>
        <w:tc>
          <w:tcPr>
            <w:tcW w:w="2869" w:type="dxa"/>
          </w:tcPr>
          <w:p w14:paraId="0D3F878E" w14:textId="64C9B765" w:rsidR="00D152F7" w:rsidRDefault="00D152F7" w:rsidP="001A4C6A">
            <w:pPr>
              <w:jc w:val="center"/>
            </w:pPr>
            <w:r>
              <w:t>1951</w:t>
            </w:r>
          </w:p>
        </w:tc>
        <w:tc>
          <w:tcPr>
            <w:tcW w:w="2835" w:type="dxa"/>
          </w:tcPr>
          <w:p w14:paraId="59401772" w14:textId="3773F829" w:rsidR="00D152F7" w:rsidRDefault="00D152F7" w:rsidP="001A4C6A">
            <w:pPr>
              <w:jc w:val="center"/>
            </w:pPr>
            <w:r>
              <w:t>1987</w:t>
            </w:r>
          </w:p>
        </w:tc>
        <w:tc>
          <w:tcPr>
            <w:tcW w:w="2962" w:type="dxa"/>
          </w:tcPr>
          <w:p w14:paraId="0AD0477C" w14:textId="23298739" w:rsidR="00D152F7" w:rsidRDefault="00D152F7" w:rsidP="001A4C6A">
            <w:pPr>
              <w:jc w:val="center"/>
            </w:pPr>
            <w:r>
              <w:t>1988</w:t>
            </w:r>
          </w:p>
        </w:tc>
        <w:tc>
          <w:tcPr>
            <w:tcW w:w="3275" w:type="dxa"/>
          </w:tcPr>
          <w:p w14:paraId="73531611" w14:textId="378A1B9E" w:rsidR="00D152F7" w:rsidRDefault="00D152F7" w:rsidP="001A4C6A">
            <w:pPr>
              <w:jc w:val="center"/>
            </w:pPr>
            <w:r>
              <w:t>1999</w:t>
            </w:r>
          </w:p>
        </w:tc>
      </w:tr>
      <w:tr w:rsidR="000E1F3D" w14:paraId="507F56A0" w14:textId="77777777" w:rsidTr="00C306DB">
        <w:tc>
          <w:tcPr>
            <w:tcW w:w="1379" w:type="dxa"/>
            <w:shd w:val="clear" w:color="auto" w:fill="D5DCE4" w:themeFill="text2" w:themeFillTint="33"/>
          </w:tcPr>
          <w:p w14:paraId="4C688C93" w14:textId="77777777" w:rsidR="000E1F3D" w:rsidRDefault="000E1F3D" w:rsidP="00E16B1B"/>
        </w:tc>
        <w:tc>
          <w:tcPr>
            <w:tcW w:w="2869" w:type="dxa"/>
            <w:shd w:val="clear" w:color="auto" w:fill="D5DCE4" w:themeFill="text2" w:themeFillTint="33"/>
          </w:tcPr>
          <w:p w14:paraId="61E5BC7E" w14:textId="77777777" w:rsidR="000E1F3D" w:rsidRDefault="000E1F3D" w:rsidP="001A4C6A">
            <w:pPr>
              <w:jc w:val="center"/>
            </w:pPr>
          </w:p>
        </w:tc>
        <w:tc>
          <w:tcPr>
            <w:tcW w:w="2835" w:type="dxa"/>
            <w:shd w:val="clear" w:color="auto" w:fill="D5DCE4" w:themeFill="text2" w:themeFillTint="33"/>
          </w:tcPr>
          <w:p w14:paraId="457D067D" w14:textId="77777777" w:rsidR="000E1F3D" w:rsidRDefault="000E1F3D" w:rsidP="001A4C6A">
            <w:pPr>
              <w:jc w:val="center"/>
            </w:pPr>
          </w:p>
        </w:tc>
        <w:tc>
          <w:tcPr>
            <w:tcW w:w="2962" w:type="dxa"/>
            <w:shd w:val="clear" w:color="auto" w:fill="D5DCE4" w:themeFill="text2" w:themeFillTint="33"/>
          </w:tcPr>
          <w:p w14:paraId="686EC5A5" w14:textId="77777777" w:rsidR="000E1F3D" w:rsidRDefault="000E1F3D" w:rsidP="001A4C6A">
            <w:pPr>
              <w:jc w:val="center"/>
            </w:pPr>
          </w:p>
        </w:tc>
        <w:tc>
          <w:tcPr>
            <w:tcW w:w="3275" w:type="dxa"/>
            <w:shd w:val="clear" w:color="auto" w:fill="D5DCE4" w:themeFill="text2" w:themeFillTint="33"/>
          </w:tcPr>
          <w:p w14:paraId="7CA13BC8" w14:textId="77777777" w:rsidR="000E1F3D" w:rsidRDefault="000E1F3D" w:rsidP="001A4C6A">
            <w:pPr>
              <w:jc w:val="center"/>
            </w:pPr>
          </w:p>
        </w:tc>
      </w:tr>
      <w:tr w:rsidR="00D152F7" w14:paraId="7D6D9B12" w14:textId="77777777" w:rsidTr="00203973">
        <w:tc>
          <w:tcPr>
            <w:tcW w:w="1379" w:type="dxa"/>
            <w:shd w:val="clear" w:color="auto" w:fill="D5DCE4" w:themeFill="text2" w:themeFillTint="33"/>
          </w:tcPr>
          <w:p w14:paraId="543A15B6" w14:textId="0B8F8DBA" w:rsidR="00D152F7" w:rsidRDefault="00D152F7" w:rsidP="00E16B1B">
            <w:r>
              <w:t xml:space="preserve">Creador </w:t>
            </w:r>
          </w:p>
        </w:tc>
        <w:tc>
          <w:tcPr>
            <w:tcW w:w="2869" w:type="dxa"/>
          </w:tcPr>
          <w:p w14:paraId="535FC18E" w14:textId="0A7DEE05" w:rsidR="00D152F7" w:rsidRDefault="00D152F7" w:rsidP="00E16B1B">
            <w:r>
              <w:t>William Deming</w:t>
            </w:r>
          </w:p>
        </w:tc>
        <w:tc>
          <w:tcPr>
            <w:tcW w:w="2835" w:type="dxa"/>
          </w:tcPr>
          <w:p w14:paraId="1B9147A5" w14:textId="48D0A03B" w:rsidR="00D152F7" w:rsidRDefault="00D152F7" w:rsidP="00E16B1B">
            <w:r>
              <w:t xml:space="preserve">Creado por el gobierno del presidente Reagan. </w:t>
            </w:r>
          </w:p>
        </w:tc>
        <w:tc>
          <w:tcPr>
            <w:tcW w:w="2962" w:type="dxa"/>
          </w:tcPr>
          <w:p w14:paraId="2F763D5D" w14:textId="42323354" w:rsidR="00D152F7" w:rsidRDefault="00D152F7" w:rsidP="00E16B1B">
            <w:r>
              <w:t xml:space="preserve">Fundación Europea para la Gestión de la calidad </w:t>
            </w:r>
          </w:p>
        </w:tc>
        <w:tc>
          <w:tcPr>
            <w:tcW w:w="3275" w:type="dxa"/>
          </w:tcPr>
          <w:p w14:paraId="661CEA01" w14:textId="2D341962" w:rsidR="00D152F7" w:rsidRDefault="00D152F7" w:rsidP="00E16B1B">
            <w:r>
              <w:t>FUNDIBEQ (Fundación Iberoamericana para la Gestión de la calidad)</w:t>
            </w:r>
          </w:p>
        </w:tc>
      </w:tr>
      <w:tr w:rsidR="000E1F3D" w14:paraId="13C407F7" w14:textId="77777777" w:rsidTr="00C306DB">
        <w:tc>
          <w:tcPr>
            <w:tcW w:w="1379" w:type="dxa"/>
            <w:shd w:val="clear" w:color="auto" w:fill="D5DCE4" w:themeFill="text2" w:themeFillTint="33"/>
          </w:tcPr>
          <w:p w14:paraId="05B48C1D" w14:textId="77777777" w:rsidR="000E1F3D" w:rsidRDefault="000E1F3D" w:rsidP="00E16B1B"/>
        </w:tc>
        <w:tc>
          <w:tcPr>
            <w:tcW w:w="2869" w:type="dxa"/>
            <w:shd w:val="clear" w:color="auto" w:fill="D5DCE4" w:themeFill="text2" w:themeFillTint="33"/>
          </w:tcPr>
          <w:p w14:paraId="7A6FFA4A" w14:textId="77777777" w:rsidR="000E1F3D" w:rsidRDefault="000E1F3D" w:rsidP="00E16B1B"/>
        </w:tc>
        <w:tc>
          <w:tcPr>
            <w:tcW w:w="2835" w:type="dxa"/>
            <w:shd w:val="clear" w:color="auto" w:fill="D5DCE4" w:themeFill="text2" w:themeFillTint="33"/>
          </w:tcPr>
          <w:p w14:paraId="34E1ED35" w14:textId="77777777" w:rsidR="000E1F3D" w:rsidRDefault="000E1F3D" w:rsidP="00E16B1B"/>
        </w:tc>
        <w:tc>
          <w:tcPr>
            <w:tcW w:w="2962" w:type="dxa"/>
            <w:shd w:val="clear" w:color="auto" w:fill="D5DCE4" w:themeFill="text2" w:themeFillTint="33"/>
          </w:tcPr>
          <w:p w14:paraId="5A55DBB3" w14:textId="77777777" w:rsidR="000E1F3D" w:rsidRDefault="000E1F3D" w:rsidP="00E16B1B"/>
        </w:tc>
        <w:tc>
          <w:tcPr>
            <w:tcW w:w="3275" w:type="dxa"/>
            <w:shd w:val="clear" w:color="auto" w:fill="D5DCE4" w:themeFill="text2" w:themeFillTint="33"/>
          </w:tcPr>
          <w:p w14:paraId="2ADA4CE0" w14:textId="77777777" w:rsidR="000E1F3D" w:rsidRDefault="000E1F3D" w:rsidP="00E16B1B"/>
        </w:tc>
      </w:tr>
      <w:tr w:rsidR="00D152F7" w14:paraId="34C6FC6E" w14:textId="77777777" w:rsidTr="00203973">
        <w:tc>
          <w:tcPr>
            <w:tcW w:w="1379" w:type="dxa"/>
            <w:shd w:val="clear" w:color="auto" w:fill="D5DCE4" w:themeFill="text2" w:themeFillTint="33"/>
          </w:tcPr>
          <w:p w14:paraId="7AFC6CD6" w14:textId="77777777" w:rsidR="00D152F7" w:rsidRDefault="00D152F7" w:rsidP="00E16B1B">
            <w:r>
              <w:t xml:space="preserve">Se desarrollo  </w:t>
            </w:r>
          </w:p>
          <w:p w14:paraId="47B00223" w14:textId="61A7BCA2" w:rsidR="00203973" w:rsidRDefault="00203973" w:rsidP="00E16B1B"/>
        </w:tc>
        <w:tc>
          <w:tcPr>
            <w:tcW w:w="2869" w:type="dxa"/>
          </w:tcPr>
          <w:p w14:paraId="464EC42B" w14:textId="50C16CB5" w:rsidR="00D152F7" w:rsidRDefault="00D152F7" w:rsidP="001A4C6A">
            <w:pPr>
              <w:jc w:val="center"/>
            </w:pPr>
            <w:r>
              <w:t>Japón</w:t>
            </w:r>
          </w:p>
        </w:tc>
        <w:tc>
          <w:tcPr>
            <w:tcW w:w="2835" w:type="dxa"/>
          </w:tcPr>
          <w:p w14:paraId="56C87C16" w14:textId="277430F3" w:rsidR="00D152F7" w:rsidRDefault="00D152F7" w:rsidP="001A4C6A">
            <w:pPr>
              <w:jc w:val="center"/>
            </w:pPr>
            <w:r>
              <w:t>Estados Unidos</w:t>
            </w:r>
          </w:p>
        </w:tc>
        <w:tc>
          <w:tcPr>
            <w:tcW w:w="2962" w:type="dxa"/>
          </w:tcPr>
          <w:p w14:paraId="644D495B" w14:textId="2F86A1E9" w:rsidR="00D152F7" w:rsidRDefault="00D152F7" w:rsidP="001A4C6A">
            <w:pPr>
              <w:jc w:val="center"/>
            </w:pPr>
            <w:r>
              <w:t>Europa</w:t>
            </w:r>
          </w:p>
        </w:tc>
        <w:tc>
          <w:tcPr>
            <w:tcW w:w="3275" w:type="dxa"/>
          </w:tcPr>
          <w:p w14:paraId="04042172" w14:textId="6EF113AF" w:rsidR="00D152F7" w:rsidRDefault="00E630E3" w:rsidP="001A4C6A">
            <w:pPr>
              <w:jc w:val="center"/>
            </w:pPr>
            <w:r>
              <w:t xml:space="preserve">Iberoamérica </w:t>
            </w:r>
          </w:p>
        </w:tc>
      </w:tr>
      <w:tr w:rsidR="000E1F3D" w14:paraId="35CB3079" w14:textId="77777777" w:rsidTr="00C306DB">
        <w:tc>
          <w:tcPr>
            <w:tcW w:w="1379" w:type="dxa"/>
            <w:shd w:val="clear" w:color="auto" w:fill="D5DCE4" w:themeFill="text2" w:themeFillTint="33"/>
          </w:tcPr>
          <w:p w14:paraId="4236EE29" w14:textId="77777777" w:rsidR="000E1F3D" w:rsidRDefault="000E1F3D" w:rsidP="00E16B1B"/>
        </w:tc>
        <w:tc>
          <w:tcPr>
            <w:tcW w:w="2869" w:type="dxa"/>
            <w:shd w:val="clear" w:color="auto" w:fill="D5DCE4" w:themeFill="text2" w:themeFillTint="33"/>
          </w:tcPr>
          <w:p w14:paraId="505B7F26" w14:textId="77777777" w:rsidR="000E1F3D" w:rsidRDefault="000E1F3D" w:rsidP="001A4C6A">
            <w:pPr>
              <w:jc w:val="center"/>
            </w:pPr>
          </w:p>
        </w:tc>
        <w:tc>
          <w:tcPr>
            <w:tcW w:w="2835" w:type="dxa"/>
            <w:shd w:val="clear" w:color="auto" w:fill="D5DCE4" w:themeFill="text2" w:themeFillTint="33"/>
          </w:tcPr>
          <w:p w14:paraId="6129AFFE" w14:textId="77777777" w:rsidR="000E1F3D" w:rsidRDefault="000E1F3D" w:rsidP="001A4C6A">
            <w:pPr>
              <w:jc w:val="center"/>
            </w:pPr>
          </w:p>
        </w:tc>
        <w:tc>
          <w:tcPr>
            <w:tcW w:w="2962" w:type="dxa"/>
            <w:shd w:val="clear" w:color="auto" w:fill="D5DCE4" w:themeFill="text2" w:themeFillTint="33"/>
          </w:tcPr>
          <w:p w14:paraId="17517F4A" w14:textId="77777777" w:rsidR="000E1F3D" w:rsidRDefault="000E1F3D" w:rsidP="001A4C6A">
            <w:pPr>
              <w:jc w:val="center"/>
            </w:pPr>
          </w:p>
        </w:tc>
        <w:tc>
          <w:tcPr>
            <w:tcW w:w="3275" w:type="dxa"/>
            <w:shd w:val="clear" w:color="auto" w:fill="D5DCE4" w:themeFill="text2" w:themeFillTint="33"/>
          </w:tcPr>
          <w:p w14:paraId="2C8CEF75" w14:textId="77777777" w:rsidR="000E1F3D" w:rsidRDefault="000E1F3D" w:rsidP="001A4C6A">
            <w:pPr>
              <w:jc w:val="center"/>
            </w:pPr>
          </w:p>
        </w:tc>
      </w:tr>
      <w:tr w:rsidR="00D152F7" w14:paraId="29804C62" w14:textId="77777777" w:rsidTr="00203973">
        <w:trPr>
          <w:trHeight w:val="410"/>
        </w:trPr>
        <w:tc>
          <w:tcPr>
            <w:tcW w:w="1379" w:type="dxa"/>
            <w:shd w:val="clear" w:color="auto" w:fill="D5DCE4" w:themeFill="text2" w:themeFillTint="33"/>
          </w:tcPr>
          <w:p w14:paraId="2B276F33" w14:textId="7B86F4D3" w:rsidR="00D152F7" w:rsidRDefault="00D152F7" w:rsidP="00E16B1B">
            <w:r>
              <w:t xml:space="preserve">Enfoque </w:t>
            </w:r>
          </w:p>
        </w:tc>
        <w:tc>
          <w:tcPr>
            <w:tcW w:w="2869" w:type="dxa"/>
          </w:tcPr>
          <w:p w14:paraId="0D1870AA" w14:textId="2A1FA362" w:rsidR="00E630E3" w:rsidRDefault="00E630E3" w:rsidP="00E16B1B">
            <w:r>
              <w:t xml:space="preserve">Control estadístico, </w:t>
            </w:r>
            <w:r w:rsidR="00412D8A">
              <w:t>resolución de problemas, mejora continua,</w:t>
            </w:r>
          </w:p>
          <w:p w14:paraId="22E1B040" w14:textId="128364AE" w:rsidR="00D152F7" w:rsidRDefault="00412D8A" w:rsidP="00E16B1B">
            <w:r>
              <w:t>s</w:t>
            </w:r>
            <w:r w:rsidR="00D152F7">
              <w:t>atisfacción del cliente y el bienestar del público.</w:t>
            </w:r>
          </w:p>
        </w:tc>
        <w:tc>
          <w:tcPr>
            <w:tcW w:w="2835" w:type="dxa"/>
          </w:tcPr>
          <w:p w14:paraId="47334DFB" w14:textId="2315BCA1" w:rsidR="00D152F7" w:rsidRDefault="00D152F7" w:rsidP="00E16B1B">
            <w:r>
              <w:t xml:space="preserve">Satisfacción del cliente, liderazgo acertado y procesos estratégicos bien definidos. </w:t>
            </w:r>
          </w:p>
        </w:tc>
        <w:tc>
          <w:tcPr>
            <w:tcW w:w="2962" w:type="dxa"/>
          </w:tcPr>
          <w:p w14:paraId="16438202" w14:textId="55A89E75" w:rsidR="00D152F7" w:rsidRDefault="00D152F7" w:rsidP="00E16B1B">
            <w:r>
              <w:t xml:space="preserve">Parte de un primer enfoque individual, en busca de la excelencia. </w:t>
            </w:r>
            <w:r w:rsidR="001C4B05">
              <w:t>Liderazgo, procesos y resultados</w:t>
            </w:r>
          </w:p>
        </w:tc>
        <w:tc>
          <w:tcPr>
            <w:tcW w:w="3275" w:type="dxa"/>
          </w:tcPr>
          <w:p w14:paraId="36DF48D0" w14:textId="0D191378" w:rsidR="00D152F7" w:rsidRDefault="00D152F7" w:rsidP="00E16B1B">
            <w:r>
              <w:t>Estilo de liderazgo y desarrollo de las personas</w:t>
            </w:r>
          </w:p>
        </w:tc>
      </w:tr>
      <w:tr w:rsidR="000E1F3D" w14:paraId="3A67AB73" w14:textId="77777777" w:rsidTr="00C306DB">
        <w:trPr>
          <w:trHeight w:val="214"/>
        </w:trPr>
        <w:tc>
          <w:tcPr>
            <w:tcW w:w="1379" w:type="dxa"/>
            <w:shd w:val="clear" w:color="auto" w:fill="D5DCE4" w:themeFill="text2" w:themeFillTint="33"/>
          </w:tcPr>
          <w:p w14:paraId="1E75F3CD" w14:textId="77777777" w:rsidR="000E1F3D" w:rsidRDefault="000E1F3D" w:rsidP="00E16B1B"/>
        </w:tc>
        <w:tc>
          <w:tcPr>
            <w:tcW w:w="2869" w:type="dxa"/>
            <w:shd w:val="clear" w:color="auto" w:fill="D5DCE4" w:themeFill="text2" w:themeFillTint="33"/>
          </w:tcPr>
          <w:p w14:paraId="2E16CDA0" w14:textId="77777777" w:rsidR="000E1F3D" w:rsidRDefault="000E1F3D" w:rsidP="00E16B1B"/>
        </w:tc>
        <w:tc>
          <w:tcPr>
            <w:tcW w:w="2835" w:type="dxa"/>
            <w:shd w:val="clear" w:color="auto" w:fill="D5DCE4" w:themeFill="text2" w:themeFillTint="33"/>
          </w:tcPr>
          <w:p w14:paraId="3BDB37E9" w14:textId="77777777" w:rsidR="000E1F3D" w:rsidRDefault="000E1F3D" w:rsidP="00E16B1B"/>
        </w:tc>
        <w:tc>
          <w:tcPr>
            <w:tcW w:w="2962" w:type="dxa"/>
            <w:shd w:val="clear" w:color="auto" w:fill="D5DCE4" w:themeFill="text2" w:themeFillTint="33"/>
          </w:tcPr>
          <w:p w14:paraId="63FCB5BE" w14:textId="77777777" w:rsidR="000E1F3D" w:rsidRDefault="000E1F3D" w:rsidP="00E16B1B"/>
        </w:tc>
        <w:tc>
          <w:tcPr>
            <w:tcW w:w="3275" w:type="dxa"/>
            <w:shd w:val="clear" w:color="auto" w:fill="D5DCE4" w:themeFill="text2" w:themeFillTint="33"/>
          </w:tcPr>
          <w:p w14:paraId="70D51A87" w14:textId="77777777" w:rsidR="000E1F3D" w:rsidRDefault="000E1F3D" w:rsidP="00E16B1B"/>
        </w:tc>
      </w:tr>
      <w:tr w:rsidR="00D152F7" w14:paraId="65B99544" w14:textId="77777777" w:rsidTr="00203973">
        <w:tc>
          <w:tcPr>
            <w:tcW w:w="1379" w:type="dxa"/>
            <w:shd w:val="clear" w:color="auto" w:fill="D5DCE4" w:themeFill="text2" w:themeFillTint="33"/>
          </w:tcPr>
          <w:p w14:paraId="4DA1F41C" w14:textId="77777777" w:rsidR="00D152F7" w:rsidRDefault="00D152F7" w:rsidP="007A32F7">
            <w:r>
              <w:t xml:space="preserve">Similitudes </w:t>
            </w:r>
          </w:p>
        </w:tc>
        <w:tc>
          <w:tcPr>
            <w:tcW w:w="2869" w:type="dxa"/>
          </w:tcPr>
          <w:p w14:paraId="030091C7" w14:textId="74576AD8" w:rsidR="00D152F7" w:rsidRDefault="00D152F7" w:rsidP="007A32F7">
            <w:pPr>
              <w:pStyle w:val="Prrafodelista"/>
              <w:numPr>
                <w:ilvl w:val="0"/>
                <w:numId w:val="13"/>
              </w:numPr>
              <w:ind w:left="352"/>
            </w:pPr>
            <w:r>
              <w:t xml:space="preserve">Carácter voluntario </w:t>
            </w:r>
          </w:p>
          <w:p w14:paraId="58AAD595" w14:textId="574ECA5E" w:rsidR="00D152F7" w:rsidRDefault="00D152F7" w:rsidP="007A32F7">
            <w:pPr>
              <w:pStyle w:val="Prrafodelista"/>
              <w:numPr>
                <w:ilvl w:val="0"/>
                <w:numId w:val="13"/>
              </w:numPr>
              <w:ind w:left="352"/>
            </w:pPr>
            <w:r>
              <w:lastRenderedPageBreak/>
              <w:t xml:space="preserve">Enfoque global </w:t>
            </w:r>
          </w:p>
          <w:p w14:paraId="2413A8C5" w14:textId="77777777" w:rsidR="00D152F7" w:rsidRDefault="00D152F7" w:rsidP="007A32F7">
            <w:pPr>
              <w:pStyle w:val="Prrafodelista"/>
              <w:numPr>
                <w:ilvl w:val="0"/>
                <w:numId w:val="13"/>
              </w:numPr>
              <w:ind w:left="352"/>
            </w:pPr>
            <w:r>
              <w:t xml:space="preserve">Aseguramiento de la calidad </w:t>
            </w:r>
          </w:p>
          <w:p w14:paraId="591EC3A4" w14:textId="10E9CC83" w:rsidR="00D152F7" w:rsidRDefault="00D152F7" w:rsidP="007A32F7">
            <w:pPr>
              <w:pStyle w:val="Prrafodelista"/>
              <w:numPr>
                <w:ilvl w:val="0"/>
                <w:numId w:val="13"/>
              </w:numPr>
              <w:ind w:left="352"/>
            </w:pPr>
            <w:r>
              <w:t xml:space="preserve">Estrechamente relacionados con la mejora continua </w:t>
            </w:r>
          </w:p>
        </w:tc>
        <w:tc>
          <w:tcPr>
            <w:tcW w:w="2835" w:type="dxa"/>
          </w:tcPr>
          <w:p w14:paraId="4AAC7520" w14:textId="77777777" w:rsidR="00D152F7" w:rsidRDefault="00D152F7" w:rsidP="007A32F7">
            <w:pPr>
              <w:pStyle w:val="Prrafodelista"/>
              <w:numPr>
                <w:ilvl w:val="0"/>
                <w:numId w:val="13"/>
              </w:numPr>
              <w:ind w:left="352"/>
            </w:pPr>
            <w:r>
              <w:lastRenderedPageBreak/>
              <w:t xml:space="preserve">Carácter voluntario </w:t>
            </w:r>
          </w:p>
          <w:p w14:paraId="5516202B" w14:textId="77777777" w:rsidR="00D152F7" w:rsidRDefault="00D152F7" w:rsidP="007A32F7">
            <w:pPr>
              <w:pStyle w:val="Prrafodelista"/>
              <w:numPr>
                <w:ilvl w:val="0"/>
                <w:numId w:val="13"/>
              </w:numPr>
              <w:ind w:left="352"/>
            </w:pPr>
            <w:r>
              <w:lastRenderedPageBreak/>
              <w:t xml:space="preserve">Enfoque global </w:t>
            </w:r>
          </w:p>
          <w:p w14:paraId="4CDCFFC4" w14:textId="77777777" w:rsidR="00D152F7" w:rsidRDefault="00D152F7" w:rsidP="007A32F7">
            <w:pPr>
              <w:pStyle w:val="Prrafodelista"/>
              <w:numPr>
                <w:ilvl w:val="0"/>
                <w:numId w:val="13"/>
              </w:numPr>
              <w:ind w:left="352"/>
            </w:pPr>
            <w:r>
              <w:t xml:space="preserve">Aseguramiento de la calidad </w:t>
            </w:r>
          </w:p>
          <w:p w14:paraId="0C4452E2" w14:textId="554CDC7E" w:rsidR="00D152F7" w:rsidRDefault="00D152F7" w:rsidP="007A32F7">
            <w:pPr>
              <w:pStyle w:val="Prrafodelista"/>
              <w:numPr>
                <w:ilvl w:val="0"/>
                <w:numId w:val="13"/>
              </w:numPr>
              <w:ind w:left="305"/>
            </w:pPr>
            <w:r>
              <w:t>Estrechamente relacionados con la mejora continua</w:t>
            </w:r>
          </w:p>
        </w:tc>
        <w:tc>
          <w:tcPr>
            <w:tcW w:w="2962" w:type="dxa"/>
          </w:tcPr>
          <w:p w14:paraId="00B3A2E5" w14:textId="77777777" w:rsidR="00D152F7" w:rsidRDefault="00D152F7" w:rsidP="007A32F7">
            <w:pPr>
              <w:pStyle w:val="Prrafodelista"/>
              <w:numPr>
                <w:ilvl w:val="0"/>
                <w:numId w:val="13"/>
              </w:numPr>
              <w:ind w:left="352"/>
            </w:pPr>
            <w:r>
              <w:lastRenderedPageBreak/>
              <w:t xml:space="preserve">Carácter voluntario </w:t>
            </w:r>
          </w:p>
          <w:p w14:paraId="067CEBDC" w14:textId="77777777" w:rsidR="00D152F7" w:rsidRDefault="00D152F7" w:rsidP="007A32F7">
            <w:pPr>
              <w:pStyle w:val="Prrafodelista"/>
              <w:numPr>
                <w:ilvl w:val="0"/>
                <w:numId w:val="13"/>
              </w:numPr>
              <w:ind w:left="352"/>
            </w:pPr>
            <w:r>
              <w:lastRenderedPageBreak/>
              <w:t xml:space="preserve">Enfoque global </w:t>
            </w:r>
          </w:p>
          <w:p w14:paraId="01710109" w14:textId="77777777" w:rsidR="00D152F7" w:rsidRDefault="00D152F7" w:rsidP="007A32F7">
            <w:pPr>
              <w:pStyle w:val="Prrafodelista"/>
              <w:numPr>
                <w:ilvl w:val="0"/>
                <w:numId w:val="13"/>
              </w:numPr>
              <w:ind w:left="352"/>
            </w:pPr>
            <w:r>
              <w:t xml:space="preserve">Aseguramiento de la calidad </w:t>
            </w:r>
          </w:p>
          <w:p w14:paraId="342C5596" w14:textId="67417863" w:rsidR="00D152F7" w:rsidRDefault="00D152F7" w:rsidP="007A32F7">
            <w:pPr>
              <w:pStyle w:val="Prrafodelista"/>
              <w:numPr>
                <w:ilvl w:val="0"/>
                <w:numId w:val="13"/>
              </w:numPr>
              <w:ind w:left="278"/>
            </w:pPr>
            <w:r>
              <w:t>Estrechamente relacionados con la mejora continua</w:t>
            </w:r>
          </w:p>
        </w:tc>
        <w:tc>
          <w:tcPr>
            <w:tcW w:w="3275" w:type="dxa"/>
          </w:tcPr>
          <w:p w14:paraId="55B45EC9" w14:textId="77777777" w:rsidR="00D152F7" w:rsidRDefault="00D152F7" w:rsidP="007A32F7">
            <w:pPr>
              <w:pStyle w:val="Prrafodelista"/>
              <w:numPr>
                <w:ilvl w:val="0"/>
                <w:numId w:val="13"/>
              </w:numPr>
              <w:ind w:left="352"/>
            </w:pPr>
            <w:r>
              <w:lastRenderedPageBreak/>
              <w:t xml:space="preserve">Carácter voluntario </w:t>
            </w:r>
          </w:p>
          <w:p w14:paraId="03A51951" w14:textId="77777777" w:rsidR="00D152F7" w:rsidRDefault="00D152F7" w:rsidP="007A32F7">
            <w:pPr>
              <w:pStyle w:val="Prrafodelista"/>
              <w:numPr>
                <w:ilvl w:val="0"/>
                <w:numId w:val="13"/>
              </w:numPr>
              <w:ind w:left="352"/>
            </w:pPr>
            <w:r>
              <w:lastRenderedPageBreak/>
              <w:t xml:space="preserve">Enfoque global </w:t>
            </w:r>
          </w:p>
          <w:p w14:paraId="6FC8F929" w14:textId="77777777" w:rsidR="00D152F7" w:rsidRDefault="00D152F7" w:rsidP="007A32F7">
            <w:pPr>
              <w:pStyle w:val="Prrafodelista"/>
              <w:numPr>
                <w:ilvl w:val="0"/>
                <w:numId w:val="13"/>
              </w:numPr>
              <w:ind w:left="352"/>
            </w:pPr>
            <w:r>
              <w:t xml:space="preserve">Aseguramiento de la calidad </w:t>
            </w:r>
          </w:p>
          <w:p w14:paraId="23DC18C9" w14:textId="0C0B97B4" w:rsidR="00D152F7" w:rsidRDefault="00D152F7" w:rsidP="007A32F7">
            <w:pPr>
              <w:pStyle w:val="Prrafodelista"/>
              <w:numPr>
                <w:ilvl w:val="0"/>
                <w:numId w:val="13"/>
              </w:numPr>
              <w:ind w:left="366"/>
            </w:pPr>
            <w:r>
              <w:t>Estrechamente relacionados con la mejora continua</w:t>
            </w:r>
          </w:p>
        </w:tc>
      </w:tr>
      <w:tr w:rsidR="000E1F3D" w14:paraId="29BA6ADA" w14:textId="77777777" w:rsidTr="00C306DB">
        <w:tc>
          <w:tcPr>
            <w:tcW w:w="1379" w:type="dxa"/>
            <w:shd w:val="clear" w:color="auto" w:fill="D5DCE4" w:themeFill="text2" w:themeFillTint="33"/>
          </w:tcPr>
          <w:p w14:paraId="10E5629A" w14:textId="77777777" w:rsidR="000E1F3D" w:rsidRDefault="000E1F3D" w:rsidP="00E16B1B"/>
        </w:tc>
        <w:tc>
          <w:tcPr>
            <w:tcW w:w="2869" w:type="dxa"/>
            <w:shd w:val="clear" w:color="auto" w:fill="D5DCE4" w:themeFill="text2" w:themeFillTint="33"/>
          </w:tcPr>
          <w:p w14:paraId="4B045E93" w14:textId="77777777" w:rsidR="000E1F3D" w:rsidRDefault="000E1F3D" w:rsidP="00E16B1B"/>
        </w:tc>
        <w:tc>
          <w:tcPr>
            <w:tcW w:w="2835" w:type="dxa"/>
            <w:shd w:val="clear" w:color="auto" w:fill="D5DCE4" w:themeFill="text2" w:themeFillTint="33"/>
          </w:tcPr>
          <w:p w14:paraId="01AD02D3" w14:textId="77777777" w:rsidR="000E1F3D" w:rsidRDefault="000E1F3D" w:rsidP="00E16B1B"/>
        </w:tc>
        <w:tc>
          <w:tcPr>
            <w:tcW w:w="2962" w:type="dxa"/>
            <w:shd w:val="clear" w:color="auto" w:fill="D5DCE4" w:themeFill="text2" w:themeFillTint="33"/>
          </w:tcPr>
          <w:p w14:paraId="65520ED3" w14:textId="77777777" w:rsidR="000E1F3D" w:rsidRDefault="000E1F3D" w:rsidP="00E16B1B"/>
        </w:tc>
        <w:tc>
          <w:tcPr>
            <w:tcW w:w="3275" w:type="dxa"/>
            <w:shd w:val="clear" w:color="auto" w:fill="D5DCE4" w:themeFill="text2" w:themeFillTint="33"/>
          </w:tcPr>
          <w:p w14:paraId="180F9B02" w14:textId="77777777" w:rsidR="000E1F3D" w:rsidRDefault="000E1F3D" w:rsidP="00E16B1B"/>
        </w:tc>
      </w:tr>
      <w:tr w:rsidR="00D152F7" w14:paraId="3601E76D" w14:textId="77777777" w:rsidTr="00203973">
        <w:tc>
          <w:tcPr>
            <w:tcW w:w="1379" w:type="dxa"/>
            <w:shd w:val="clear" w:color="auto" w:fill="D5DCE4" w:themeFill="text2" w:themeFillTint="33"/>
          </w:tcPr>
          <w:p w14:paraId="354239BB" w14:textId="77777777" w:rsidR="00D152F7" w:rsidRDefault="00D152F7" w:rsidP="00E16B1B">
            <w:r>
              <w:t xml:space="preserve">Diferencia </w:t>
            </w:r>
          </w:p>
        </w:tc>
        <w:tc>
          <w:tcPr>
            <w:tcW w:w="2869" w:type="dxa"/>
          </w:tcPr>
          <w:p w14:paraId="2422E37F" w14:textId="059475D2" w:rsidR="00D152F7" w:rsidRDefault="00D152F7" w:rsidP="00E16B1B">
            <w:r>
              <w:t>Es un proceso cíclico, por lo cual siempre está en mejora continua.</w:t>
            </w:r>
          </w:p>
          <w:p w14:paraId="2AEC9140" w14:textId="77777777" w:rsidR="00D152F7" w:rsidRDefault="00D152F7" w:rsidP="00E16B1B"/>
          <w:p w14:paraId="000DC226" w14:textId="77777777" w:rsidR="00D152F7" w:rsidRDefault="00D152F7" w:rsidP="00E16B1B">
            <w:r>
              <w:t>Comprende 4 fases:</w:t>
            </w:r>
          </w:p>
          <w:p w14:paraId="1C1C5238" w14:textId="77777777" w:rsidR="00D152F7" w:rsidRDefault="00D152F7" w:rsidP="00E16B1B"/>
          <w:p w14:paraId="6D7DC2AD" w14:textId="6E6C2F31" w:rsidR="00D152F7" w:rsidRDefault="00D152F7" w:rsidP="00A27B34">
            <w:pPr>
              <w:pStyle w:val="Prrafodelista"/>
              <w:numPr>
                <w:ilvl w:val="0"/>
                <w:numId w:val="19"/>
              </w:numPr>
            </w:pPr>
            <w:r>
              <w:t xml:space="preserve">Planear: </w:t>
            </w:r>
          </w:p>
          <w:p w14:paraId="475B5606" w14:textId="77777777" w:rsidR="00D152F7" w:rsidRDefault="00D152F7" w:rsidP="00A27B34">
            <w:pPr>
              <w:pStyle w:val="Prrafodelista"/>
            </w:pPr>
          </w:p>
          <w:p w14:paraId="2BDB770D" w14:textId="79E67DC1" w:rsidR="00D152F7" w:rsidRDefault="00D152F7" w:rsidP="00A27B34">
            <w:pPr>
              <w:pStyle w:val="Prrafodelista"/>
              <w:numPr>
                <w:ilvl w:val="0"/>
                <w:numId w:val="20"/>
              </w:numPr>
            </w:pPr>
            <w:r>
              <w:t xml:space="preserve">Define el problema </w:t>
            </w:r>
          </w:p>
          <w:p w14:paraId="6CE3D485" w14:textId="56800C99" w:rsidR="00D152F7" w:rsidRDefault="00D152F7" w:rsidP="00A27B34">
            <w:pPr>
              <w:pStyle w:val="Prrafodelista"/>
              <w:numPr>
                <w:ilvl w:val="0"/>
                <w:numId w:val="20"/>
              </w:numPr>
            </w:pPr>
            <w:r>
              <w:t>Determina objetivos, procesos, etapas.</w:t>
            </w:r>
          </w:p>
          <w:p w14:paraId="097036C2" w14:textId="267ABC23" w:rsidR="00D152F7" w:rsidRDefault="00D152F7" w:rsidP="00A27B34">
            <w:pPr>
              <w:pStyle w:val="Prrafodelista"/>
              <w:numPr>
                <w:ilvl w:val="0"/>
                <w:numId w:val="20"/>
              </w:numPr>
            </w:pPr>
            <w:r>
              <w:t>Selecciona los métodos y nuevos servicios.</w:t>
            </w:r>
          </w:p>
          <w:p w14:paraId="05C850F5" w14:textId="77777777" w:rsidR="00D152F7" w:rsidRDefault="00D152F7" w:rsidP="00A27B34"/>
          <w:p w14:paraId="07D1761C" w14:textId="15FFFB53" w:rsidR="00D152F7" w:rsidRDefault="00D152F7" w:rsidP="00A27B34">
            <w:pPr>
              <w:pStyle w:val="Prrafodelista"/>
              <w:numPr>
                <w:ilvl w:val="0"/>
                <w:numId w:val="19"/>
              </w:numPr>
            </w:pPr>
            <w:r>
              <w:t>Hacer:</w:t>
            </w:r>
          </w:p>
          <w:p w14:paraId="18595C26" w14:textId="77777777" w:rsidR="00D152F7" w:rsidRDefault="00D152F7" w:rsidP="00A27B34">
            <w:pPr>
              <w:pStyle w:val="Prrafodelista"/>
            </w:pPr>
          </w:p>
          <w:p w14:paraId="31232321" w14:textId="203A041A" w:rsidR="00D152F7" w:rsidRDefault="00D152F7" w:rsidP="00A27B34">
            <w:pPr>
              <w:pStyle w:val="Prrafodelista"/>
              <w:numPr>
                <w:ilvl w:val="0"/>
                <w:numId w:val="21"/>
              </w:numPr>
              <w:ind w:left="650"/>
            </w:pPr>
            <w:r>
              <w:t>Se realiza el proceso.</w:t>
            </w:r>
          </w:p>
          <w:p w14:paraId="6CBC1BAE" w14:textId="328ED033" w:rsidR="00D152F7" w:rsidRDefault="00D152F7" w:rsidP="00A27B34">
            <w:pPr>
              <w:pStyle w:val="Prrafodelista"/>
              <w:numPr>
                <w:ilvl w:val="0"/>
                <w:numId w:val="21"/>
              </w:numPr>
              <w:ind w:left="650"/>
            </w:pPr>
            <w:r>
              <w:t>Se diseña el método.</w:t>
            </w:r>
          </w:p>
          <w:p w14:paraId="2BD5F3B2" w14:textId="2FF4B29E" w:rsidR="00D152F7" w:rsidRDefault="00D152F7" w:rsidP="00A27B34">
            <w:pPr>
              <w:pStyle w:val="Prrafodelista"/>
              <w:numPr>
                <w:ilvl w:val="0"/>
                <w:numId w:val="21"/>
              </w:numPr>
              <w:ind w:left="650"/>
            </w:pPr>
            <w:r>
              <w:t>Se hacen ajustes de ser necesario.</w:t>
            </w:r>
          </w:p>
          <w:p w14:paraId="617A9BA4" w14:textId="18F7D776" w:rsidR="00D152F7" w:rsidRDefault="00D152F7" w:rsidP="00A27B34">
            <w:pPr>
              <w:pStyle w:val="Prrafodelista"/>
              <w:numPr>
                <w:ilvl w:val="0"/>
                <w:numId w:val="21"/>
              </w:numPr>
              <w:ind w:left="650"/>
            </w:pPr>
            <w:r>
              <w:t>Se mide y registran los resultados.</w:t>
            </w:r>
          </w:p>
          <w:p w14:paraId="71C63417" w14:textId="5EC915DF" w:rsidR="00D152F7" w:rsidRDefault="00D152F7" w:rsidP="00A27B34"/>
          <w:p w14:paraId="00E550A6" w14:textId="77777777" w:rsidR="00D152F7" w:rsidRDefault="00D152F7" w:rsidP="00A27B34"/>
          <w:p w14:paraId="6E4D908A" w14:textId="773A6C12" w:rsidR="00D152F7" w:rsidRDefault="00D152F7" w:rsidP="00A27B34">
            <w:pPr>
              <w:pStyle w:val="Prrafodelista"/>
              <w:numPr>
                <w:ilvl w:val="0"/>
                <w:numId w:val="19"/>
              </w:numPr>
            </w:pPr>
            <w:r>
              <w:lastRenderedPageBreak/>
              <w:t>Verificar:</w:t>
            </w:r>
          </w:p>
          <w:p w14:paraId="1750DA24" w14:textId="77777777" w:rsidR="00D152F7" w:rsidRDefault="00D152F7" w:rsidP="00ED3853">
            <w:pPr>
              <w:pStyle w:val="Prrafodelista"/>
            </w:pPr>
          </w:p>
          <w:p w14:paraId="2585762D" w14:textId="10BF427F" w:rsidR="00D152F7" w:rsidRDefault="00D152F7" w:rsidP="00A27B34">
            <w:pPr>
              <w:pStyle w:val="Prrafodelista"/>
              <w:numPr>
                <w:ilvl w:val="0"/>
                <w:numId w:val="22"/>
              </w:numPr>
              <w:ind w:left="650"/>
            </w:pPr>
            <w:r>
              <w:t xml:space="preserve">Se revisa si los resultados concuerdan con lo planeado. </w:t>
            </w:r>
          </w:p>
          <w:p w14:paraId="608D4DE9" w14:textId="77777777" w:rsidR="00D152F7" w:rsidRDefault="00D152F7" w:rsidP="00A27B34"/>
          <w:p w14:paraId="78480F24" w14:textId="13CD4443" w:rsidR="00D152F7" w:rsidRDefault="00D152F7" w:rsidP="00A27B34">
            <w:pPr>
              <w:pStyle w:val="Prrafodelista"/>
              <w:numPr>
                <w:ilvl w:val="0"/>
                <w:numId w:val="19"/>
              </w:numPr>
            </w:pPr>
            <w:r>
              <w:t>Actuar:</w:t>
            </w:r>
          </w:p>
          <w:p w14:paraId="44C0861F" w14:textId="1216EE14" w:rsidR="00D152F7" w:rsidRDefault="00D152F7" w:rsidP="00ED3853">
            <w:pPr>
              <w:pStyle w:val="Prrafodelista"/>
              <w:numPr>
                <w:ilvl w:val="0"/>
                <w:numId w:val="22"/>
              </w:numPr>
              <w:ind w:left="650"/>
            </w:pPr>
            <w:r>
              <w:t xml:space="preserve">Se analiza qué su cumplió y que no se cumplió, y por qué no se cumplió para establecer las acciones de mejora. </w:t>
            </w:r>
          </w:p>
          <w:p w14:paraId="7CB95E86" w14:textId="77777777" w:rsidR="00D152F7" w:rsidRDefault="00D152F7" w:rsidP="00A27B34">
            <w:pPr>
              <w:pStyle w:val="Prrafodelista"/>
            </w:pPr>
          </w:p>
          <w:p w14:paraId="48AD84AA" w14:textId="7F79BFA0" w:rsidR="00D152F7" w:rsidRDefault="00D152F7" w:rsidP="00A27B34">
            <w:pPr>
              <w:pStyle w:val="Prrafodelista"/>
            </w:pPr>
          </w:p>
        </w:tc>
        <w:tc>
          <w:tcPr>
            <w:tcW w:w="2835" w:type="dxa"/>
          </w:tcPr>
          <w:p w14:paraId="3EB6312A" w14:textId="2B78AF9D" w:rsidR="00D152F7" w:rsidRDefault="00D152F7" w:rsidP="00E16B1B">
            <w:r>
              <w:lastRenderedPageBreak/>
              <w:t xml:space="preserve">Valores fundamentales: </w:t>
            </w:r>
          </w:p>
          <w:p w14:paraId="16AE1B67" w14:textId="77777777" w:rsidR="00D152F7" w:rsidRDefault="00D152F7" w:rsidP="00E16B1B"/>
          <w:p w14:paraId="23CCCC02" w14:textId="77777777" w:rsidR="00D152F7" w:rsidRDefault="00D152F7" w:rsidP="00FD2A87">
            <w:pPr>
              <w:pStyle w:val="Prrafodelista"/>
              <w:numPr>
                <w:ilvl w:val="0"/>
                <w:numId w:val="16"/>
              </w:numPr>
              <w:ind w:left="346"/>
            </w:pPr>
            <w:r>
              <w:t>Calidad basada en el cliente.</w:t>
            </w:r>
          </w:p>
          <w:p w14:paraId="4CCFDA06" w14:textId="77777777" w:rsidR="00D152F7" w:rsidRDefault="00D152F7" w:rsidP="00FD2A87">
            <w:pPr>
              <w:pStyle w:val="Prrafodelista"/>
              <w:numPr>
                <w:ilvl w:val="0"/>
                <w:numId w:val="16"/>
              </w:numPr>
              <w:ind w:left="346"/>
            </w:pPr>
            <w:r>
              <w:t>Liderazgo.</w:t>
            </w:r>
          </w:p>
          <w:p w14:paraId="7F03E456" w14:textId="77777777" w:rsidR="00D152F7" w:rsidRDefault="00D152F7" w:rsidP="00FD2A87">
            <w:pPr>
              <w:pStyle w:val="Prrafodelista"/>
              <w:numPr>
                <w:ilvl w:val="0"/>
                <w:numId w:val="16"/>
              </w:numPr>
              <w:ind w:left="346"/>
            </w:pPr>
            <w:r>
              <w:t xml:space="preserve">Mejora y aprendizaje organizativo. </w:t>
            </w:r>
          </w:p>
          <w:p w14:paraId="1E8884A0" w14:textId="77777777" w:rsidR="00D152F7" w:rsidRDefault="00D152F7" w:rsidP="00FD2A87">
            <w:pPr>
              <w:pStyle w:val="Prrafodelista"/>
              <w:numPr>
                <w:ilvl w:val="0"/>
                <w:numId w:val="16"/>
              </w:numPr>
              <w:ind w:left="346"/>
            </w:pPr>
            <w:r>
              <w:t>Participación y desarrollo del personal.</w:t>
            </w:r>
          </w:p>
          <w:p w14:paraId="51B3768C" w14:textId="77777777" w:rsidR="00D152F7" w:rsidRDefault="00D152F7" w:rsidP="00FD2A87">
            <w:pPr>
              <w:pStyle w:val="Prrafodelista"/>
              <w:numPr>
                <w:ilvl w:val="0"/>
                <w:numId w:val="16"/>
              </w:numPr>
              <w:ind w:left="346"/>
            </w:pPr>
            <w:r>
              <w:t>Rapidez en la respuesta.</w:t>
            </w:r>
          </w:p>
          <w:p w14:paraId="06428116" w14:textId="77777777" w:rsidR="00D152F7" w:rsidRDefault="00D152F7" w:rsidP="00FD2A87">
            <w:pPr>
              <w:pStyle w:val="Prrafodelista"/>
              <w:numPr>
                <w:ilvl w:val="0"/>
                <w:numId w:val="16"/>
              </w:numPr>
              <w:ind w:left="346"/>
            </w:pPr>
            <w:r>
              <w:t>Calidad en el diseño y en la prevención.</w:t>
            </w:r>
          </w:p>
          <w:p w14:paraId="0E4E4B7E" w14:textId="77777777" w:rsidR="00D152F7" w:rsidRDefault="00D152F7" w:rsidP="00FD2A87">
            <w:pPr>
              <w:pStyle w:val="Prrafodelista"/>
              <w:numPr>
                <w:ilvl w:val="0"/>
                <w:numId w:val="16"/>
              </w:numPr>
              <w:ind w:left="346"/>
            </w:pPr>
            <w:r>
              <w:t>Visión a largo plazo del futuro.</w:t>
            </w:r>
          </w:p>
          <w:p w14:paraId="2CE84FC9" w14:textId="77777777" w:rsidR="00D152F7" w:rsidRDefault="00D152F7" w:rsidP="00FD2A87">
            <w:pPr>
              <w:pStyle w:val="Prrafodelista"/>
              <w:numPr>
                <w:ilvl w:val="0"/>
                <w:numId w:val="16"/>
              </w:numPr>
              <w:ind w:left="346"/>
            </w:pPr>
            <w:r>
              <w:t>Gestión basada en datos y hechos.</w:t>
            </w:r>
          </w:p>
          <w:p w14:paraId="35B4FDD3" w14:textId="77777777" w:rsidR="00D152F7" w:rsidRDefault="00D152F7" w:rsidP="00FD2A87">
            <w:pPr>
              <w:pStyle w:val="Prrafodelista"/>
              <w:numPr>
                <w:ilvl w:val="0"/>
                <w:numId w:val="16"/>
              </w:numPr>
              <w:ind w:left="346"/>
            </w:pPr>
            <w:r>
              <w:t xml:space="preserve">Desarrollo de la asociación entre los implicados. </w:t>
            </w:r>
          </w:p>
          <w:p w14:paraId="51E10A3A" w14:textId="77777777" w:rsidR="00D152F7" w:rsidRDefault="00D152F7" w:rsidP="00FD2A87">
            <w:pPr>
              <w:pStyle w:val="Prrafodelista"/>
              <w:numPr>
                <w:ilvl w:val="0"/>
                <w:numId w:val="16"/>
              </w:numPr>
              <w:ind w:left="346"/>
            </w:pPr>
            <w:r>
              <w:t>Responsabilidad social.</w:t>
            </w:r>
          </w:p>
          <w:p w14:paraId="7FD850A2" w14:textId="40FB35DE" w:rsidR="00D152F7" w:rsidRDefault="00D152F7" w:rsidP="00FD2A87">
            <w:pPr>
              <w:pStyle w:val="Prrafodelista"/>
              <w:numPr>
                <w:ilvl w:val="0"/>
                <w:numId w:val="16"/>
              </w:numPr>
              <w:ind w:left="346"/>
            </w:pPr>
            <w:r>
              <w:t xml:space="preserve">Orientación a los resultados.  </w:t>
            </w:r>
          </w:p>
          <w:p w14:paraId="43C73D68" w14:textId="2DBB271D" w:rsidR="00D152F7" w:rsidRDefault="00D152F7" w:rsidP="00E16B1B"/>
        </w:tc>
        <w:tc>
          <w:tcPr>
            <w:tcW w:w="2962" w:type="dxa"/>
          </w:tcPr>
          <w:p w14:paraId="2DE33F31" w14:textId="4FF5E7F6" w:rsidR="00D152F7" w:rsidRDefault="00D152F7" w:rsidP="00E16B1B">
            <w:r>
              <w:t>Se fundamenta en tres componentes básicos:</w:t>
            </w:r>
          </w:p>
          <w:p w14:paraId="27D09E9D" w14:textId="77777777" w:rsidR="00D152F7" w:rsidRDefault="00D152F7" w:rsidP="00E16B1B"/>
          <w:p w14:paraId="7119B7B9" w14:textId="7962864D" w:rsidR="00D152F7" w:rsidRDefault="00D152F7" w:rsidP="00382B6B">
            <w:pPr>
              <w:pStyle w:val="Prrafodelista"/>
              <w:numPr>
                <w:ilvl w:val="0"/>
                <w:numId w:val="14"/>
              </w:numPr>
              <w:ind w:left="650"/>
            </w:pPr>
            <w:r>
              <w:t>Los 8 conceptos fundamentales.</w:t>
            </w:r>
          </w:p>
          <w:p w14:paraId="53C73687" w14:textId="1C83AAF1" w:rsidR="00D152F7" w:rsidRDefault="00D152F7" w:rsidP="00FD2A87">
            <w:pPr>
              <w:pStyle w:val="Prrafodelista"/>
              <w:ind w:left="650"/>
            </w:pPr>
          </w:p>
          <w:p w14:paraId="3200354D" w14:textId="77777777" w:rsidR="00D152F7" w:rsidRDefault="00D152F7" w:rsidP="00FD2A87">
            <w:pPr>
              <w:pStyle w:val="Prrafodelista"/>
              <w:numPr>
                <w:ilvl w:val="0"/>
                <w:numId w:val="17"/>
              </w:numPr>
            </w:pPr>
            <w:r>
              <w:t>Añadir calor para los clientes.</w:t>
            </w:r>
          </w:p>
          <w:p w14:paraId="4D09A69C" w14:textId="77777777" w:rsidR="00D152F7" w:rsidRDefault="00D152F7" w:rsidP="00FD2A87">
            <w:pPr>
              <w:pStyle w:val="Prrafodelista"/>
              <w:numPr>
                <w:ilvl w:val="0"/>
                <w:numId w:val="17"/>
              </w:numPr>
            </w:pPr>
            <w:r>
              <w:t>Liderar con visión, inspiración e integridad.</w:t>
            </w:r>
          </w:p>
          <w:p w14:paraId="06498E22" w14:textId="77777777" w:rsidR="00D152F7" w:rsidRDefault="00D152F7" w:rsidP="00FD2A87">
            <w:pPr>
              <w:pStyle w:val="Prrafodelista"/>
              <w:numPr>
                <w:ilvl w:val="0"/>
                <w:numId w:val="17"/>
              </w:numPr>
            </w:pPr>
            <w:r>
              <w:t xml:space="preserve">Crear un valor de futuro sostenible. </w:t>
            </w:r>
          </w:p>
          <w:p w14:paraId="4EDE7190" w14:textId="77777777" w:rsidR="00D152F7" w:rsidRDefault="00D152F7" w:rsidP="00FD2A87">
            <w:pPr>
              <w:pStyle w:val="Prrafodelista"/>
              <w:numPr>
                <w:ilvl w:val="0"/>
                <w:numId w:val="17"/>
              </w:numPr>
            </w:pPr>
            <w:r>
              <w:t>Gestionar con agilidad.</w:t>
            </w:r>
          </w:p>
          <w:p w14:paraId="46B77887" w14:textId="77777777" w:rsidR="00D152F7" w:rsidRDefault="00D152F7" w:rsidP="00FD2A87">
            <w:pPr>
              <w:pStyle w:val="Prrafodelista"/>
              <w:numPr>
                <w:ilvl w:val="0"/>
                <w:numId w:val="17"/>
              </w:numPr>
            </w:pPr>
            <w:r>
              <w:t>Alcanzar el éxito mediante el talento de las personas.</w:t>
            </w:r>
          </w:p>
          <w:p w14:paraId="0797BD5F" w14:textId="77777777" w:rsidR="00D152F7" w:rsidRDefault="00D152F7" w:rsidP="00FD2A87">
            <w:pPr>
              <w:pStyle w:val="Prrafodelista"/>
              <w:numPr>
                <w:ilvl w:val="0"/>
                <w:numId w:val="17"/>
              </w:numPr>
            </w:pPr>
            <w:r>
              <w:t>Aprovechar la creatividad y la innovación.</w:t>
            </w:r>
          </w:p>
          <w:p w14:paraId="63488F52" w14:textId="77777777" w:rsidR="00D152F7" w:rsidRDefault="00D152F7" w:rsidP="00FD2A87">
            <w:pPr>
              <w:pStyle w:val="Prrafodelista"/>
              <w:numPr>
                <w:ilvl w:val="0"/>
                <w:numId w:val="17"/>
              </w:numPr>
            </w:pPr>
            <w:r>
              <w:t>Desarrollar la capacidad de la organización.</w:t>
            </w:r>
          </w:p>
          <w:p w14:paraId="71AF2443" w14:textId="77777777" w:rsidR="00D152F7" w:rsidRDefault="00D152F7" w:rsidP="00FD2A87">
            <w:pPr>
              <w:pStyle w:val="Prrafodelista"/>
              <w:numPr>
                <w:ilvl w:val="0"/>
                <w:numId w:val="17"/>
              </w:numPr>
            </w:pPr>
            <w:r>
              <w:lastRenderedPageBreak/>
              <w:t xml:space="preserve">Mantener en el tiempo resultados sobresalientes </w:t>
            </w:r>
          </w:p>
          <w:p w14:paraId="0241A77C" w14:textId="2BC301E9" w:rsidR="00D152F7" w:rsidRDefault="00D152F7" w:rsidP="00FD2A87">
            <w:pPr>
              <w:pStyle w:val="Prrafodelista"/>
              <w:ind w:left="650"/>
            </w:pPr>
          </w:p>
          <w:p w14:paraId="5AB8AA1A" w14:textId="77777777" w:rsidR="00D152F7" w:rsidRDefault="00D152F7" w:rsidP="00FD2A87">
            <w:pPr>
              <w:pStyle w:val="Prrafodelista"/>
              <w:ind w:left="650"/>
            </w:pPr>
          </w:p>
          <w:p w14:paraId="27E25A8F" w14:textId="0F9F4362" w:rsidR="00D152F7" w:rsidRDefault="00D152F7" w:rsidP="006507AC">
            <w:pPr>
              <w:pStyle w:val="Prrafodelista"/>
              <w:numPr>
                <w:ilvl w:val="0"/>
                <w:numId w:val="14"/>
              </w:numPr>
            </w:pPr>
            <w:r>
              <w:t>La herramienta REDER.</w:t>
            </w:r>
          </w:p>
          <w:p w14:paraId="6BE8D1FA" w14:textId="4E9DBCD7" w:rsidR="00D152F7" w:rsidRDefault="00D152F7" w:rsidP="00FD2A87"/>
          <w:p w14:paraId="49CECC27" w14:textId="77777777" w:rsidR="00D152F7" w:rsidRDefault="00D152F7" w:rsidP="00FD2A87">
            <w:pPr>
              <w:pStyle w:val="Prrafodelista"/>
              <w:numPr>
                <w:ilvl w:val="0"/>
                <w:numId w:val="18"/>
              </w:numPr>
            </w:pPr>
            <w:r>
              <w:t>Resultados.</w:t>
            </w:r>
          </w:p>
          <w:p w14:paraId="1D7AD248" w14:textId="77777777" w:rsidR="00D152F7" w:rsidRDefault="00D152F7" w:rsidP="00FD2A87">
            <w:pPr>
              <w:pStyle w:val="Prrafodelista"/>
              <w:numPr>
                <w:ilvl w:val="0"/>
                <w:numId w:val="18"/>
              </w:numPr>
            </w:pPr>
            <w:r>
              <w:t>Enfoque.</w:t>
            </w:r>
          </w:p>
          <w:p w14:paraId="0BE1CD08" w14:textId="77777777" w:rsidR="00D152F7" w:rsidRDefault="00D152F7" w:rsidP="00FD2A87">
            <w:pPr>
              <w:pStyle w:val="Prrafodelista"/>
              <w:numPr>
                <w:ilvl w:val="0"/>
                <w:numId w:val="18"/>
              </w:numPr>
            </w:pPr>
            <w:r>
              <w:t>Despliegue.</w:t>
            </w:r>
          </w:p>
          <w:p w14:paraId="70835A36" w14:textId="77777777" w:rsidR="00D152F7" w:rsidRDefault="00D152F7" w:rsidP="00FD2A87">
            <w:pPr>
              <w:pStyle w:val="Prrafodelista"/>
              <w:numPr>
                <w:ilvl w:val="0"/>
                <w:numId w:val="18"/>
              </w:numPr>
            </w:pPr>
            <w:r>
              <w:t>Evaluación.</w:t>
            </w:r>
          </w:p>
          <w:p w14:paraId="14625A80" w14:textId="7A28AD32" w:rsidR="00D152F7" w:rsidRDefault="00D152F7" w:rsidP="00FD2A87">
            <w:pPr>
              <w:pStyle w:val="Prrafodelista"/>
              <w:numPr>
                <w:ilvl w:val="0"/>
                <w:numId w:val="18"/>
              </w:numPr>
            </w:pPr>
            <w:r>
              <w:t>Revisión.</w:t>
            </w:r>
          </w:p>
          <w:p w14:paraId="7752F2E8" w14:textId="443DB800" w:rsidR="00D152F7" w:rsidRDefault="00D152F7" w:rsidP="00FD2A87"/>
          <w:p w14:paraId="0D1523CD" w14:textId="651D9AFF" w:rsidR="00D152F7" w:rsidRDefault="00D152F7" w:rsidP="006507AC">
            <w:pPr>
              <w:pStyle w:val="Prrafodelista"/>
              <w:numPr>
                <w:ilvl w:val="0"/>
                <w:numId w:val="14"/>
              </w:numPr>
            </w:pPr>
            <w:r>
              <w:t>Los criterios de evaluación.</w:t>
            </w:r>
          </w:p>
          <w:p w14:paraId="3BD00EEA" w14:textId="55FCFFCC" w:rsidR="00D152F7" w:rsidRDefault="00D152F7" w:rsidP="001A4C6A"/>
          <w:p w14:paraId="65EE28A6" w14:textId="0EE0CDC3" w:rsidR="00D152F7" w:rsidRDefault="00D152F7" w:rsidP="001A4C6A">
            <w:r>
              <w:t>Características del Modelo:</w:t>
            </w:r>
          </w:p>
          <w:p w14:paraId="61425B59" w14:textId="49B7574C" w:rsidR="00D152F7" w:rsidRDefault="00D152F7" w:rsidP="001A4C6A"/>
          <w:p w14:paraId="199CE304" w14:textId="068DF884" w:rsidR="00D152F7" w:rsidRDefault="00D152F7" w:rsidP="004C57E3">
            <w:pPr>
              <w:pStyle w:val="Prrafodelista"/>
              <w:numPr>
                <w:ilvl w:val="0"/>
                <w:numId w:val="24"/>
              </w:numPr>
            </w:pPr>
            <w:r>
              <w:t>Debe permitir la autoevaluación/Evaluación.</w:t>
            </w:r>
          </w:p>
          <w:p w14:paraId="1A8CB958" w14:textId="31973A9F" w:rsidR="00D152F7" w:rsidRDefault="00D152F7" w:rsidP="004C57E3">
            <w:pPr>
              <w:pStyle w:val="Prrafodelista"/>
              <w:numPr>
                <w:ilvl w:val="0"/>
                <w:numId w:val="24"/>
              </w:numPr>
            </w:pPr>
            <w:r>
              <w:t>Debe permitir la acreditación.</w:t>
            </w:r>
          </w:p>
          <w:p w14:paraId="11B0A155" w14:textId="28C79F4E" w:rsidR="00D152F7" w:rsidRDefault="00D152F7" w:rsidP="004C57E3">
            <w:pPr>
              <w:pStyle w:val="Prrafodelista"/>
              <w:numPr>
                <w:ilvl w:val="0"/>
                <w:numId w:val="24"/>
              </w:numPr>
            </w:pPr>
            <w:r>
              <w:t>Debe permitir la certificación.</w:t>
            </w:r>
          </w:p>
          <w:p w14:paraId="0D373AAC" w14:textId="10D64848" w:rsidR="00D152F7" w:rsidRDefault="00D152F7" w:rsidP="004C57E3">
            <w:pPr>
              <w:pStyle w:val="Prrafodelista"/>
              <w:numPr>
                <w:ilvl w:val="0"/>
                <w:numId w:val="24"/>
              </w:numPr>
            </w:pPr>
            <w:r>
              <w:t>Debe permitir la comparación.</w:t>
            </w:r>
          </w:p>
          <w:p w14:paraId="079FA7A9" w14:textId="15F72679" w:rsidR="00D152F7" w:rsidRDefault="00D152F7" w:rsidP="004C57E3">
            <w:pPr>
              <w:pStyle w:val="Prrafodelista"/>
              <w:numPr>
                <w:ilvl w:val="0"/>
                <w:numId w:val="24"/>
              </w:numPr>
            </w:pPr>
            <w:r>
              <w:t>Debe permitir la interculturalidad.</w:t>
            </w:r>
          </w:p>
          <w:p w14:paraId="458BB8CA" w14:textId="2C667001" w:rsidR="00D152F7" w:rsidRDefault="00D152F7" w:rsidP="004C57E3">
            <w:pPr>
              <w:pStyle w:val="Prrafodelista"/>
              <w:numPr>
                <w:ilvl w:val="0"/>
                <w:numId w:val="24"/>
              </w:numPr>
            </w:pPr>
            <w:r>
              <w:lastRenderedPageBreak/>
              <w:t>Debe permitir la aproximación incremental.</w:t>
            </w:r>
          </w:p>
          <w:p w14:paraId="70E3A9E8" w14:textId="6FE3E7DA" w:rsidR="00D152F7" w:rsidRDefault="00D152F7" w:rsidP="004C57E3">
            <w:pPr>
              <w:pStyle w:val="Prrafodelista"/>
              <w:numPr>
                <w:ilvl w:val="0"/>
                <w:numId w:val="24"/>
              </w:numPr>
            </w:pPr>
            <w:r>
              <w:t>Debe permitir la multiculturalidad</w:t>
            </w:r>
          </w:p>
          <w:p w14:paraId="267A4BFB" w14:textId="77777777" w:rsidR="00D152F7" w:rsidRDefault="00D152F7" w:rsidP="001A4C6A"/>
          <w:p w14:paraId="4D8B9BD7" w14:textId="6AEA9467" w:rsidR="00D152F7" w:rsidRDefault="00D152F7" w:rsidP="006507AC">
            <w:pPr>
              <w:ind w:firstLine="48"/>
            </w:pPr>
          </w:p>
        </w:tc>
        <w:tc>
          <w:tcPr>
            <w:tcW w:w="3275" w:type="dxa"/>
          </w:tcPr>
          <w:p w14:paraId="2DE3AD42" w14:textId="77777777" w:rsidR="00D152F7" w:rsidRDefault="00D152F7" w:rsidP="00E16B1B">
            <w:r>
              <w:lastRenderedPageBreak/>
              <w:t>Conceptos fundamentales:</w:t>
            </w:r>
          </w:p>
          <w:p w14:paraId="0415604F" w14:textId="77777777" w:rsidR="00D152F7" w:rsidRDefault="00D152F7" w:rsidP="00E16B1B"/>
          <w:p w14:paraId="6B108733" w14:textId="5604D4C6" w:rsidR="00D152F7" w:rsidRDefault="00D152F7" w:rsidP="008E3954">
            <w:pPr>
              <w:pStyle w:val="Prrafodelista"/>
              <w:numPr>
                <w:ilvl w:val="0"/>
                <w:numId w:val="23"/>
              </w:numPr>
              <w:ind w:left="442"/>
            </w:pPr>
            <w:r>
              <w:t>Mantener resultados sobresalientes en el tiempo.</w:t>
            </w:r>
          </w:p>
          <w:p w14:paraId="126393BD" w14:textId="77777777" w:rsidR="00D152F7" w:rsidRDefault="00D152F7" w:rsidP="008E3954">
            <w:pPr>
              <w:ind w:left="442"/>
            </w:pPr>
          </w:p>
          <w:p w14:paraId="46AE2F1C" w14:textId="11276B0B" w:rsidR="00D152F7" w:rsidRDefault="00D152F7" w:rsidP="008E3954">
            <w:pPr>
              <w:pStyle w:val="Prrafodelista"/>
              <w:numPr>
                <w:ilvl w:val="0"/>
                <w:numId w:val="23"/>
              </w:numPr>
              <w:ind w:left="442"/>
            </w:pPr>
            <w:r>
              <w:t>Añadir valor a los clientes/ciudadanos.</w:t>
            </w:r>
          </w:p>
          <w:p w14:paraId="30422D02" w14:textId="77777777" w:rsidR="00D152F7" w:rsidRDefault="00D152F7" w:rsidP="008E3954">
            <w:pPr>
              <w:ind w:left="442"/>
            </w:pPr>
          </w:p>
          <w:p w14:paraId="558915C3" w14:textId="63A3046E" w:rsidR="00D152F7" w:rsidRDefault="00D152F7" w:rsidP="008E3954">
            <w:pPr>
              <w:pStyle w:val="Prrafodelista"/>
              <w:numPr>
                <w:ilvl w:val="0"/>
                <w:numId w:val="23"/>
              </w:numPr>
              <w:ind w:left="442"/>
            </w:pPr>
            <w:r>
              <w:t>Liderar con visión, inspiración e integridad.</w:t>
            </w:r>
          </w:p>
          <w:p w14:paraId="7FEDCD18" w14:textId="77777777" w:rsidR="00D152F7" w:rsidRDefault="00D152F7" w:rsidP="008E3954">
            <w:pPr>
              <w:ind w:left="442"/>
            </w:pPr>
          </w:p>
          <w:p w14:paraId="0702BA63" w14:textId="60E22075" w:rsidR="00D152F7" w:rsidRDefault="00D152F7" w:rsidP="008E3954">
            <w:pPr>
              <w:pStyle w:val="Prrafodelista"/>
              <w:numPr>
                <w:ilvl w:val="0"/>
                <w:numId w:val="23"/>
              </w:numPr>
              <w:ind w:left="442"/>
            </w:pPr>
            <w:r>
              <w:t>Gestionar con agilidad.</w:t>
            </w:r>
          </w:p>
          <w:p w14:paraId="5E040364" w14:textId="77777777" w:rsidR="00D152F7" w:rsidRDefault="00D152F7" w:rsidP="008E3954">
            <w:pPr>
              <w:ind w:left="442"/>
            </w:pPr>
          </w:p>
          <w:p w14:paraId="0732A8FB" w14:textId="5B02F9D4" w:rsidR="00D152F7" w:rsidRDefault="00D152F7" w:rsidP="008E3954">
            <w:pPr>
              <w:pStyle w:val="Prrafodelista"/>
              <w:numPr>
                <w:ilvl w:val="0"/>
                <w:numId w:val="23"/>
              </w:numPr>
              <w:ind w:left="442"/>
            </w:pPr>
            <w:r>
              <w:t>Alcanzar el éxito con las personas.</w:t>
            </w:r>
          </w:p>
          <w:p w14:paraId="1C372670" w14:textId="77777777" w:rsidR="00D152F7" w:rsidRDefault="00D152F7" w:rsidP="008E3954">
            <w:pPr>
              <w:ind w:left="442"/>
            </w:pPr>
          </w:p>
          <w:p w14:paraId="050FEB0B" w14:textId="0ACA6A29" w:rsidR="00D152F7" w:rsidRDefault="00D152F7" w:rsidP="008E3954">
            <w:pPr>
              <w:pStyle w:val="Prrafodelista"/>
              <w:numPr>
                <w:ilvl w:val="0"/>
                <w:numId w:val="23"/>
              </w:numPr>
              <w:ind w:left="442"/>
            </w:pPr>
            <w:r>
              <w:t>Impulsar dinámicas de creatividad e innovación.</w:t>
            </w:r>
          </w:p>
          <w:p w14:paraId="125767B6" w14:textId="77777777" w:rsidR="00D152F7" w:rsidRDefault="00D152F7" w:rsidP="008E3954">
            <w:pPr>
              <w:ind w:left="442"/>
            </w:pPr>
          </w:p>
          <w:p w14:paraId="73DD4762" w14:textId="2EF94501" w:rsidR="00D152F7" w:rsidRDefault="00D152F7" w:rsidP="008E3954">
            <w:pPr>
              <w:pStyle w:val="Prrafodelista"/>
              <w:numPr>
                <w:ilvl w:val="0"/>
                <w:numId w:val="23"/>
              </w:numPr>
              <w:ind w:left="442"/>
            </w:pPr>
            <w:r>
              <w:t>Desarrollar alianzas.</w:t>
            </w:r>
          </w:p>
          <w:p w14:paraId="2BD8FB8D" w14:textId="77777777" w:rsidR="00D152F7" w:rsidRDefault="00D152F7" w:rsidP="008E3954">
            <w:pPr>
              <w:ind w:left="442"/>
            </w:pPr>
          </w:p>
          <w:p w14:paraId="7FE677DE" w14:textId="6AE5CB21" w:rsidR="00D152F7" w:rsidRDefault="00D152F7" w:rsidP="008E3954">
            <w:pPr>
              <w:pStyle w:val="Prrafodelista"/>
              <w:numPr>
                <w:ilvl w:val="0"/>
                <w:numId w:val="23"/>
              </w:numPr>
              <w:ind w:left="442"/>
            </w:pPr>
            <w:r>
              <w:t>Implicación en la creación de un futuro sostenible.</w:t>
            </w:r>
          </w:p>
        </w:tc>
      </w:tr>
      <w:tr w:rsidR="000E1F3D" w14:paraId="6922F750" w14:textId="77777777" w:rsidTr="00C306DB">
        <w:tc>
          <w:tcPr>
            <w:tcW w:w="1379" w:type="dxa"/>
            <w:shd w:val="clear" w:color="auto" w:fill="D5DCE4" w:themeFill="text2" w:themeFillTint="33"/>
          </w:tcPr>
          <w:p w14:paraId="24E49DBA" w14:textId="77777777" w:rsidR="000E1F3D" w:rsidRDefault="000E1F3D" w:rsidP="00E16B1B"/>
        </w:tc>
        <w:tc>
          <w:tcPr>
            <w:tcW w:w="2869" w:type="dxa"/>
            <w:shd w:val="clear" w:color="auto" w:fill="D5DCE4" w:themeFill="text2" w:themeFillTint="33"/>
          </w:tcPr>
          <w:p w14:paraId="7183A808" w14:textId="77777777" w:rsidR="000E1F3D" w:rsidRDefault="000E1F3D" w:rsidP="00382B6B">
            <w:pPr>
              <w:pStyle w:val="Prrafodelista"/>
            </w:pPr>
          </w:p>
        </w:tc>
        <w:tc>
          <w:tcPr>
            <w:tcW w:w="2835" w:type="dxa"/>
            <w:shd w:val="clear" w:color="auto" w:fill="D5DCE4" w:themeFill="text2" w:themeFillTint="33"/>
          </w:tcPr>
          <w:p w14:paraId="62D23556" w14:textId="77777777" w:rsidR="000E1F3D" w:rsidRDefault="000E1F3D" w:rsidP="000E1F3D">
            <w:pPr>
              <w:pStyle w:val="Prrafodelista"/>
            </w:pPr>
          </w:p>
        </w:tc>
        <w:tc>
          <w:tcPr>
            <w:tcW w:w="2962" w:type="dxa"/>
            <w:shd w:val="clear" w:color="auto" w:fill="D5DCE4" w:themeFill="text2" w:themeFillTint="33"/>
          </w:tcPr>
          <w:p w14:paraId="35551CF4" w14:textId="77777777" w:rsidR="000E1F3D" w:rsidRDefault="000E1F3D" w:rsidP="000E1F3D">
            <w:pPr>
              <w:pStyle w:val="Prrafodelista"/>
            </w:pPr>
          </w:p>
        </w:tc>
        <w:tc>
          <w:tcPr>
            <w:tcW w:w="3275" w:type="dxa"/>
            <w:shd w:val="clear" w:color="auto" w:fill="D5DCE4" w:themeFill="text2" w:themeFillTint="33"/>
          </w:tcPr>
          <w:p w14:paraId="1D448805" w14:textId="77777777" w:rsidR="000E1F3D" w:rsidRDefault="000E1F3D" w:rsidP="000E1F3D">
            <w:pPr>
              <w:pStyle w:val="Prrafodelista"/>
            </w:pPr>
          </w:p>
        </w:tc>
      </w:tr>
      <w:tr w:rsidR="00D152F7" w14:paraId="2EA8C8B4" w14:textId="77777777" w:rsidTr="00203973">
        <w:tc>
          <w:tcPr>
            <w:tcW w:w="1379" w:type="dxa"/>
            <w:vMerge w:val="restart"/>
            <w:shd w:val="clear" w:color="auto" w:fill="D5DCE4" w:themeFill="text2" w:themeFillTint="33"/>
          </w:tcPr>
          <w:p w14:paraId="01AA4E5E" w14:textId="38A6B55B" w:rsidR="00D152F7" w:rsidRDefault="00D152F7" w:rsidP="00E16B1B">
            <w:r>
              <w:t xml:space="preserve">Criterios de evaluación </w:t>
            </w:r>
          </w:p>
        </w:tc>
        <w:tc>
          <w:tcPr>
            <w:tcW w:w="2869" w:type="dxa"/>
          </w:tcPr>
          <w:p w14:paraId="7D8D18F4" w14:textId="69332214" w:rsidR="00D152F7" w:rsidRDefault="00D152F7" w:rsidP="000E1F3D">
            <w:pPr>
              <w:pStyle w:val="Prrafodelista"/>
              <w:numPr>
                <w:ilvl w:val="0"/>
                <w:numId w:val="23"/>
              </w:numPr>
              <w:jc w:val="both"/>
            </w:pPr>
            <w:r>
              <w:t xml:space="preserve">Políticas y objetivos. </w:t>
            </w:r>
          </w:p>
        </w:tc>
        <w:tc>
          <w:tcPr>
            <w:tcW w:w="2835" w:type="dxa"/>
          </w:tcPr>
          <w:p w14:paraId="29033A4F" w14:textId="144F66CB" w:rsidR="00D152F7" w:rsidRDefault="00D152F7" w:rsidP="000E1F3D">
            <w:pPr>
              <w:pStyle w:val="Prrafodelista"/>
              <w:numPr>
                <w:ilvl w:val="0"/>
                <w:numId w:val="26"/>
              </w:numPr>
            </w:pPr>
            <w:r>
              <w:t>Liderazgo.</w:t>
            </w:r>
          </w:p>
        </w:tc>
        <w:tc>
          <w:tcPr>
            <w:tcW w:w="2962" w:type="dxa"/>
          </w:tcPr>
          <w:p w14:paraId="7BE0BCD7" w14:textId="51FBC26A" w:rsidR="00D152F7" w:rsidRDefault="00D152F7" w:rsidP="000E1F3D">
            <w:pPr>
              <w:pStyle w:val="Prrafodelista"/>
              <w:numPr>
                <w:ilvl w:val="0"/>
                <w:numId w:val="27"/>
              </w:numPr>
            </w:pPr>
            <w:r>
              <w:t xml:space="preserve">Liderazgo. </w:t>
            </w:r>
          </w:p>
        </w:tc>
        <w:tc>
          <w:tcPr>
            <w:tcW w:w="3275" w:type="dxa"/>
          </w:tcPr>
          <w:p w14:paraId="77B983A1" w14:textId="340AF1A0" w:rsidR="00D152F7" w:rsidRDefault="00D152F7" w:rsidP="00DC5A5B">
            <w:pPr>
              <w:pStyle w:val="Prrafodelista"/>
              <w:numPr>
                <w:ilvl w:val="0"/>
                <w:numId w:val="28"/>
              </w:numPr>
            </w:pPr>
            <w:r>
              <w:t>Liderazgo y estilo de gestión.</w:t>
            </w:r>
          </w:p>
        </w:tc>
      </w:tr>
      <w:tr w:rsidR="00D152F7" w14:paraId="51555C60" w14:textId="77777777" w:rsidTr="00203973">
        <w:tc>
          <w:tcPr>
            <w:tcW w:w="1379" w:type="dxa"/>
            <w:vMerge/>
            <w:shd w:val="clear" w:color="auto" w:fill="D5DCE4" w:themeFill="text2" w:themeFillTint="33"/>
          </w:tcPr>
          <w:p w14:paraId="06D46D20" w14:textId="77777777" w:rsidR="00D152F7" w:rsidRDefault="00D152F7" w:rsidP="00E16B1B"/>
        </w:tc>
        <w:tc>
          <w:tcPr>
            <w:tcW w:w="2869" w:type="dxa"/>
          </w:tcPr>
          <w:p w14:paraId="1E6B2BE2" w14:textId="55D170A5" w:rsidR="00D152F7" w:rsidRDefault="00D152F7" w:rsidP="000E1F3D">
            <w:pPr>
              <w:pStyle w:val="Prrafodelista"/>
              <w:numPr>
                <w:ilvl w:val="0"/>
                <w:numId w:val="23"/>
              </w:numPr>
              <w:jc w:val="both"/>
            </w:pPr>
            <w:r>
              <w:t xml:space="preserve">Organización </w:t>
            </w:r>
          </w:p>
        </w:tc>
        <w:tc>
          <w:tcPr>
            <w:tcW w:w="2835" w:type="dxa"/>
          </w:tcPr>
          <w:p w14:paraId="107F4CFA" w14:textId="0A7DB9D9" w:rsidR="00D152F7" w:rsidRDefault="00D152F7" w:rsidP="000E1F3D">
            <w:pPr>
              <w:pStyle w:val="Prrafodelista"/>
              <w:numPr>
                <w:ilvl w:val="0"/>
                <w:numId w:val="26"/>
              </w:numPr>
            </w:pPr>
            <w:r>
              <w:t xml:space="preserve">Planeamiento estratégico. </w:t>
            </w:r>
          </w:p>
        </w:tc>
        <w:tc>
          <w:tcPr>
            <w:tcW w:w="2962" w:type="dxa"/>
          </w:tcPr>
          <w:p w14:paraId="7EB8DE6B" w14:textId="3B9F0195" w:rsidR="00D152F7" w:rsidRDefault="00D152F7" w:rsidP="000E1F3D">
            <w:pPr>
              <w:pStyle w:val="Prrafodelista"/>
              <w:numPr>
                <w:ilvl w:val="0"/>
                <w:numId w:val="27"/>
              </w:numPr>
            </w:pPr>
            <w:r>
              <w:t xml:space="preserve">Personas. </w:t>
            </w:r>
          </w:p>
        </w:tc>
        <w:tc>
          <w:tcPr>
            <w:tcW w:w="3275" w:type="dxa"/>
          </w:tcPr>
          <w:p w14:paraId="1539B9A4" w14:textId="31D97735" w:rsidR="00D152F7" w:rsidRDefault="00D152F7" w:rsidP="00DC5A5B">
            <w:pPr>
              <w:pStyle w:val="Prrafodelista"/>
              <w:numPr>
                <w:ilvl w:val="0"/>
                <w:numId w:val="28"/>
              </w:numPr>
            </w:pPr>
            <w:r>
              <w:t>Estrategia.</w:t>
            </w:r>
          </w:p>
        </w:tc>
      </w:tr>
      <w:tr w:rsidR="00D152F7" w14:paraId="2273FBC1" w14:textId="77777777" w:rsidTr="00203973">
        <w:tc>
          <w:tcPr>
            <w:tcW w:w="1379" w:type="dxa"/>
            <w:vMerge/>
            <w:shd w:val="clear" w:color="auto" w:fill="D5DCE4" w:themeFill="text2" w:themeFillTint="33"/>
          </w:tcPr>
          <w:p w14:paraId="6DBE5111" w14:textId="77777777" w:rsidR="00D152F7" w:rsidRDefault="00D152F7" w:rsidP="00E16B1B"/>
        </w:tc>
        <w:tc>
          <w:tcPr>
            <w:tcW w:w="2869" w:type="dxa"/>
          </w:tcPr>
          <w:p w14:paraId="3938F602" w14:textId="68F11638" w:rsidR="00D152F7" w:rsidRDefault="00D152F7" w:rsidP="000E1F3D">
            <w:pPr>
              <w:pStyle w:val="Prrafodelista"/>
              <w:numPr>
                <w:ilvl w:val="0"/>
                <w:numId w:val="23"/>
              </w:numPr>
              <w:jc w:val="both"/>
            </w:pPr>
            <w:r>
              <w:t xml:space="preserve">Educación y diseminación </w:t>
            </w:r>
          </w:p>
        </w:tc>
        <w:tc>
          <w:tcPr>
            <w:tcW w:w="2835" w:type="dxa"/>
          </w:tcPr>
          <w:p w14:paraId="1B87729B" w14:textId="51E2F27E" w:rsidR="00D152F7" w:rsidRDefault="00D152F7" w:rsidP="000E1F3D">
            <w:pPr>
              <w:pStyle w:val="Prrafodelista"/>
              <w:numPr>
                <w:ilvl w:val="0"/>
                <w:numId w:val="26"/>
              </w:numPr>
            </w:pPr>
            <w:r>
              <w:t>Orientación hacia el cliente y el mercado.</w:t>
            </w:r>
          </w:p>
          <w:p w14:paraId="594275E1" w14:textId="22B52CE1" w:rsidR="00D152F7" w:rsidRDefault="00D152F7" w:rsidP="00C03A99"/>
        </w:tc>
        <w:tc>
          <w:tcPr>
            <w:tcW w:w="2962" w:type="dxa"/>
          </w:tcPr>
          <w:p w14:paraId="65B119B2" w14:textId="5E0C7F94" w:rsidR="00D152F7" w:rsidRDefault="00D152F7" w:rsidP="000E1F3D">
            <w:pPr>
              <w:pStyle w:val="Prrafodelista"/>
              <w:numPr>
                <w:ilvl w:val="0"/>
                <w:numId w:val="27"/>
              </w:numPr>
            </w:pPr>
            <w:r>
              <w:t xml:space="preserve">Política y estrategia. </w:t>
            </w:r>
          </w:p>
        </w:tc>
        <w:tc>
          <w:tcPr>
            <w:tcW w:w="3275" w:type="dxa"/>
          </w:tcPr>
          <w:p w14:paraId="56339D27" w14:textId="7EBEEA4B" w:rsidR="00D152F7" w:rsidRDefault="00D152F7" w:rsidP="00DC5A5B">
            <w:pPr>
              <w:pStyle w:val="Prrafodelista"/>
              <w:numPr>
                <w:ilvl w:val="0"/>
                <w:numId w:val="28"/>
              </w:numPr>
            </w:pPr>
            <w:r>
              <w:t>Desarrollo de personas.</w:t>
            </w:r>
          </w:p>
        </w:tc>
      </w:tr>
      <w:tr w:rsidR="00D152F7" w14:paraId="7BFA59E8" w14:textId="77777777" w:rsidTr="00203973">
        <w:tc>
          <w:tcPr>
            <w:tcW w:w="1379" w:type="dxa"/>
            <w:vMerge/>
            <w:shd w:val="clear" w:color="auto" w:fill="D5DCE4" w:themeFill="text2" w:themeFillTint="33"/>
          </w:tcPr>
          <w:p w14:paraId="4899E6E0" w14:textId="77777777" w:rsidR="00D152F7" w:rsidRDefault="00D152F7" w:rsidP="00E16B1B"/>
        </w:tc>
        <w:tc>
          <w:tcPr>
            <w:tcW w:w="2869" w:type="dxa"/>
          </w:tcPr>
          <w:p w14:paraId="533AF624" w14:textId="19EC2DAC" w:rsidR="00D152F7" w:rsidRDefault="00D152F7" w:rsidP="000E1F3D">
            <w:pPr>
              <w:pStyle w:val="Prrafodelista"/>
              <w:numPr>
                <w:ilvl w:val="0"/>
                <w:numId w:val="23"/>
              </w:numPr>
              <w:jc w:val="both"/>
            </w:pPr>
            <w:r>
              <w:t xml:space="preserve">Información </w:t>
            </w:r>
          </w:p>
        </w:tc>
        <w:tc>
          <w:tcPr>
            <w:tcW w:w="2835" w:type="dxa"/>
          </w:tcPr>
          <w:p w14:paraId="1801A9F5" w14:textId="2D0C74A0" w:rsidR="00D152F7" w:rsidRDefault="00D152F7" w:rsidP="000E1F3D">
            <w:pPr>
              <w:pStyle w:val="Prrafodelista"/>
              <w:numPr>
                <w:ilvl w:val="0"/>
                <w:numId w:val="26"/>
              </w:numPr>
            </w:pPr>
            <w:r>
              <w:t xml:space="preserve">Medición, análisis y gestión del conocimiento. </w:t>
            </w:r>
          </w:p>
        </w:tc>
        <w:tc>
          <w:tcPr>
            <w:tcW w:w="2962" w:type="dxa"/>
          </w:tcPr>
          <w:p w14:paraId="12E1DE8B" w14:textId="1FFBAB15" w:rsidR="00D152F7" w:rsidRDefault="00D152F7" w:rsidP="000E1F3D">
            <w:pPr>
              <w:pStyle w:val="Prrafodelista"/>
              <w:numPr>
                <w:ilvl w:val="0"/>
                <w:numId w:val="27"/>
              </w:numPr>
            </w:pPr>
            <w:r>
              <w:t>Recursos y alianzas.</w:t>
            </w:r>
          </w:p>
        </w:tc>
        <w:tc>
          <w:tcPr>
            <w:tcW w:w="3275" w:type="dxa"/>
          </w:tcPr>
          <w:p w14:paraId="7E23395C" w14:textId="7D2F285E" w:rsidR="00D152F7" w:rsidRDefault="00D152F7" w:rsidP="00DC5A5B">
            <w:pPr>
              <w:pStyle w:val="Prrafodelista"/>
              <w:numPr>
                <w:ilvl w:val="0"/>
                <w:numId w:val="28"/>
              </w:numPr>
            </w:pPr>
            <w:r>
              <w:t>Recursos, proveedores, alianzas.</w:t>
            </w:r>
          </w:p>
        </w:tc>
      </w:tr>
      <w:tr w:rsidR="00D152F7" w14:paraId="4FF96495" w14:textId="77777777" w:rsidTr="00203973">
        <w:tc>
          <w:tcPr>
            <w:tcW w:w="1379" w:type="dxa"/>
            <w:vMerge/>
            <w:shd w:val="clear" w:color="auto" w:fill="D5DCE4" w:themeFill="text2" w:themeFillTint="33"/>
          </w:tcPr>
          <w:p w14:paraId="667C7E08" w14:textId="77777777" w:rsidR="00D152F7" w:rsidRDefault="00D152F7" w:rsidP="00E16B1B"/>
        </w:tc>
        <w:tc>
          <w:tcPr>
            <w:tcW w:w="2869" w:type="dxa"/>
          </w:tcPr>
          <w:p w14:paraId="50FBE2DB" w14:textId="02D50B31" w:rsidR="00D152F7" w:rsidRDefault="00D152F7" w:rsidP="000E1F3D">
            <w:pPr>
              <w:pStyle w:val="Prrafodelista"/>
              <w:numPr>
                <w:ilvl w:val="0"/>
                <w:numId w:val="23"/>
              </w:numPr>
              <w:jc w:val="both"/>
            </w:pPr>
            <w:r>
              <w:t xml:space="preserve">Calidad de productos y procesos </w:t>
            </w:r>
          </w:p>
        </w:tc>
        <w:tc>
          <w:tcPr>
            <w:tcW w:w="2835" w:type="dxa"/>
          </w:tcPr>
          <w:p w14:paraId="6A3ABF40" w14:textId="09CD88F9" w:rsidR="00D152F7" w:rsidRDefault="00D152F7" w:rsidP="000E1F3D">
            <w:pPr>
              <w:pStyle w:val="Prrafodelista"/>
              <w:numPr>
                <w:ilvl w:val="0"/>
                <w:numId w:val="26"/>
              </w:numPr>
            </w:pPr>
            <w:r>
              <w:t>Orientación hacia las personas.</w:t>
            </w:r>
          </w:p>
        </w:tc>
        <w:tc>
          <w:tcPr>
            <w:tcW w:w="2962" w:type="dxa"/>
          </w:tcPr>
          <w:p w14:paraId="6AC7F654" w14:textId="17AFE548" w:rsidR="00D152F7" w:rsidRDefault="00D152F7" w:rsidP="000E1F3D">
            <w:pPr>
              <w:pStyle w:val="Prrafodelista"/>
              <w:numPr>
                <w:ilvl w:val="0"/>
                <w:numId w:val="27"/>
              </w:numPr>
            </w:pPr>
            <w:r>
              <w:t xml:space="preserve">Procesos, productos y servicios. </w:t>
            </w:r>
          </w:p>
        </w:tc>
        <w:tc>
          <w:tcPr>
            <w:tcW w:w="3275" w:type="dxa"/>
          </w:tcPr>
          <w:p w14:paraId="1441ECEE" w14:textId="152C985C" w:rsidR="00D152F7" w:rsidRDefault="00D152F7" w:rsidP="00DC5A5B">
            <w:pPr>
              <w:pStyle w:val="Prrafodelista"/>
              <w:numPr>
                <w:ilvl w:val="0"/>
                <w:numId w:val="28"/>
              </w:numPr>
            </w:pPr>
            <w:r>
              <w:t>Procesos y clientes/ciudadanos.</w:t>
            </w:r>
          </w:p>
        </w:tc>
      </w:tr>
      <w:tr w:rsidR="00D152F7" w14:paraId="24EBDBB3" w14:textId="77777777" w:rsidTr="00203973">
        <w:tc>
          <w:tcPr>
            <w:tcW w:w="1379" w:type="dxa"/>
            <w:vMerge/>
            <w:shd w:val="clear" w:color="auto" w:fill="D5DCE4" w:themeFill="text2" w:themeFillTint="33"/>
          </w:tcPr>
          <w:p w14:paraId="5F263321" w14:textId="77777777" w:rsidR="00D152F7" w:rsidRDefault="00D152F7" w:rsidP="00C03A99"/>
        </w:tc>
        <w:tc>
          <w:tcPr>
            <w:tcW w:w="2869" w:type="dxa"/>
          </w:tcPr>
          <w:p w14:paraId="57845B4B" w14:textId="3792F2E9" w:rsidR="00D152F7" w:rsidRDefault="00D152F7" w:rsidP="000E1F3D">
            <w:pPr>
              <w:pStyle w:val="Prrafodelista"/>
              <w:numPr>
                <w:ilvl w:val="0"/>
                <w:numId w:val="23"/>
              </w:numPr>
              <w:jc w:val="both"/>
            </w:pPr>
            <w:r>
              <w:t xml:space="preserve">Estandarización </w:t>
            </w:r>
          </w:p>
        </w:tc>
        <w:tc>
          <w:tcPr>
            <w:tcW w:w="2835" w:type="dxa"/>
          </w:tcPr>
          <w:p w14:paraId="0BAF3214" w14:textId="5C74D99F" w:rsidR="00D152F7" w:rsidRDefault="00D152F7" w:rsidP="000E1F3D">
            <w:pPr>
              <w:pStyle w:val="Prrafodelista"/>
              <w:numPr>
                <w:ilvl w:val="0"/>
                <w:numId w:val="26"/>
              </w:numPr>
            </w:pPr>
            <w:r>
              <w:t xml:space="preserve">Gestión de procesos. </w:t>
            </w:r>
          </w:p>
        </w:tc>
        <w:tc>
          <w:tcPr>
            <w:tcW w:w="2962" w:type="dxa"/>
          </w:tcPr>
          <w:p w14:paraId="5B20D6F8" w14:textId="14DF02D3" w:rsidR="00D152F7" w:rsidRDefault="00D152F7" w:rsidP="000E1F3D">
            <w:pPr>
              <w:pStyle w:val="Prrafodelista"/>
              <w:numPr>
                <w:ilvl w:val="0"/>
                <w:numId w:val="27"/>
              </w:numPr>
            </w:pPr>
            <w:r>
              <w:t xml:space="preserve">Satisfacción personas. </w:t>
            </w:r>
          </w:p>
        </w:tc>
        <w:tc>
          <w:tcPr>
            <w:tcW w:w="3275" w:type="dxa"/>
          </w:tcPr>
          <w:p w14:paraId="15E3E0A8" w14:textId="6ADDBEC9" w:rsidR="00D152F7" w:rsidRDefault="00D152F7" w:rsidP="00DC5A5B">
            <w:pPr>
              <w:pStyle w:val="Prrafodelista"/>
              <w:numPr>
                <w:ilvl w:val="0"/>
                <w:numId w:val="28"/>
              </w:numPr>
            </w:pPr>
            <w:r>
              <w:t>Resultados de clientes/ciudadanos.</w:t>
            </w:r>
          </w:p>
        </w:tc>
      </w:tr>
      <w:tr w:rsidR="00D152F7" w14:paraId="61B3E9C0" w14:textId="77777777" w:rsidTr="00203973">
        <w:tc>
          <w:tcPr>
            <w:tcW w:w="1379" w:type="dxa"/>
            <w:vMerge/>
            <w:shd w:val="clear" w:color="auto" w:fill="D5DCE4" w:themeFill="text2" w:themeFillTint="33"/>
          </w:tcPr>
          <w:p w14:paraId="6C3AF5A6" w14:textId="77777777" w:rsidR="00D152F7" w:rsidRDefault="00D152F7" w:rsidP="00C03A99"/>
        </w:tc>
        <w:tc>
          <w:tcPr>
            <w:tcW w:w="2869" w:type="dxa"/>
          </w:tcPr>
          <w:p w14:paraId="2CEEDDFD" w14:textId="393981D2" w:rsidR="00D152F7" w:rsidRDefault="00D152F7" w:rsidP="000E1F3D">
            <w:pPr>
              <w:pStyle w:val="Prrafodelista"/>
              <w:numPr>
                <w:ilvl w:val="0"/>
                <w:numId w:val="23"/>
              </w:numPr>
              <w:jc w:val="both"/>
            </w:pPr>
            <w:r>
              <w:t xml:space="preserve">Gestión y control </w:t>
            </w:r>
          </w:p>
        </w:tc>
        <w:tc>
          <w:tcPr>
            <w:tcW w:w="2835" w:type="dxa"/>
          </w:tcPr>
          <w:p w14:paraId="62C6EFFA" w14:textId="2CE80782" w:rsidR="00D152F7" w:rsidRDefault="00D152F7" w:rsidP="000E1F3D">
            <w:pPr>
              <w:pStyle w:val="Prrafodelista"/>
              <w:numPr>
                <w:ilvl w:val="0"/>
                <w:numId w:val="26"/>
              </w:numPr>
            </w:pPr>
            <w:r>
              <w:t xml:space="preserve">Resultados. </w:t>
            </w:r>
          </w:p>
        </w:tc>
        <w:tc>
          <w:tcPr>
            <w:tcW w:w="2962" w:type="dxa"/>
          </w:tcPr>
          <w:p w14:paraId="04F12516" w14:textId="4A7C02FD" w:rsidR="00D152F7" w:rsidRDefault="00D152F7" w:rsidP="000E1F3D">
            <w:pPr>
              <w:pStyle w:val="Prrafodelista"/>
              <w:numPr>
                <w:ilvl w:val="0"/>
                <w:numId w:val="27"/>
              </w:numPr>
            </w:pPr>
            <w:r>
              <w:t xml:space="preserve">Satisfacción clientes. </w:t>
            </w:r>
          </w:p>
        </w:tc>
        <w:tc>
          <w:tcPr>
            <w:tcW w:w="3275" w:type="dxa"/>
          </w:tcPr>
          <w:p w14:paraId="3228799C" w14:textId="57ED1C28" w:rsidR="00D152F7" w:rsidRDefault="00D152F7" w:rsidP="00DC5A5B">
            <w:pPr>
              <w:pStyle w:val="Prrafodelista"/>
              <w:numPr>
                <w:ilvl w:val="0"/>
                <w:numId w:val="28"/>
              </w:numPr>
            </w:pPr>
            <w:r>
              <w:t xml:space="preserve">Resultados de personas. </w:t>
            </w:r>
          </w:p>
        </w:tc>
      </w:tr>
      <w:tr w:rsidR="00D152F7" w14:paraId="4935ED3C" w14:textId="77777777" w:rsidTr="00203973">
        <w:tc>
          <w:tcPr>
            <w:tcW w:w="1379" w:type="dxa"/>
            <w:vMerge/>
            <w:shd w:val="clear" w:color="auto" w:fill="D5DCE4" w:themeFill="text2" w:themeFillTint="33"/>
          </w:tcPr>
          <w:p w14:paraId="3527FC51" w14:textId="77777777" w:rsidR="00D152F7" w:rsidRDefault="00D152F7" w:rsidP="00C03A99"/>
        </w:tc>
        <w:tc>
          <w:tcPr>
            <w:tcW w:w="2869" w:type="dxa"/>
          </w:tcPr>
          <w:p w14:paraId="5A077B40" w14:textId="0D8619D0" w:rsidR="00D152F7" w:rsidRDefault="00D152F7" w:rsidP="000E1F3D">
            <w:pPr>
              <w:pStyle w:val="Prrafodelista"/>
              <w:numPr>
                <w:ilvl w:val="0"/>
                <w:numId w:val="23"/>
              </w:numPr>
              <w:jc w:val="both"/>
            </w:pPr>
            <w:r>
              <w:t>Garantía de calidad, funciones, sistemas y métodos.</w:t>
            </w:r>
          </w:p>
        </w:tc>
        <w:tc>
          <w:tcPr>
            <w:tcW w:w="2835" w:type="dxa"/>
          </w:tcPr>
          <w:p w14:paraId="6C103F8E" w14:textId="77777777" w:rsidR="00D152F7" w:rsidRDefault="00D152F7" w:rsidP="000E1F3D">
            <w:pPr>
              <w:pStyle w:val="Prrafodelista"/>
              <w:numPr>
                <w:ilvl w:val="0"/>
                <w:numId w:val="26"/>
              </w:numPr>
            </w:pPr>
          </w:p>
        </w:tc>
        <w:tc>
          <w:tcPr>
            <w:tcW w:w="2962" w:type="dxa"/>
          </w:tcPr>
          <w:p w14:paraId="46632DB6" w14:textId="128B6F71" w:rsidR="00D152F7" w:rsidRDefault="00D152F7" w:rsidP="000E1F3D">
            <w:pPr>
              <w:pStyle w:val="Prrafodelista"/>
              <w:numPr>
                <w:ilvl w:val="0"/>
                <w:numId w:val="27"/>
              </w:numPr>
            </w:pPr>
            <w:r>
              <w:t>Satisfacción sociedad.</w:t>
            </w:r>
          </w:p>
        </w:tc>
        <w:tc>
          <w:tcPr>
            <w:tcW w:w="3275" w:type="dxa"/>
          </w:tcPr>
          <w:p w14:paraId="65DD7429" w14:textId="3E5DFD2D" w:rsidR="00D152F7" w:rsidRDefault="00D152F7" w:rsidP="00DC5A5B">
            <w:pPr>
              <w:pStyle w:val="Prrafodelista"/>
              <w:numPr>
                <w:ilvl w:val="0"/>
                <w:numId w:val="28"/>
              </w:numPr>
            </w:pPr>
            <w:r>
              <w:t>Resultados de sociedad.</w:t>
            </w:r>
          </w:p>
        </w:tc>
      </w:tr>
      <w:tr w:rsidR="00D152F7" w14:paraId="0DD6A6F3" w14:textId="77777777" w:rsidTr="00203973">
        <w:tc>
          <w:tcPr>
            <w:tcW w:w="1379" w:type="dxa"/>
            <w:vMerge/>
            <w:shd w:val="clear" w:color="auto" w:fill="D5DCE4" w:themeFill="text2" w:themeFillTint="33"/>
          </w:tcPr>
          <w:p w14:paraId="0CB70197" w14:textId="77777777" w:rsidR="00D152F7" w:rsidRDefault="00D152F7" w:rsidP="00C03A99"/>
        </w:tc>
        <w:tc>
          <w:tcPr>
            <w:tcW w:w="2869" w:type="dxa"/>
          </w:tcPr>
          <w:p w14:paraId="63C4B3A7" w14:textId="2D1AA894" w:rsidR="00D152F7" w:rsidRDefault="00D152F7" w:rsidP="000E1F3D">
            <w:pPr>
              <w:pStyle w:val="Prrafodelista"/>
              <w:numPr>
                <w:ilvl w:val="0"/>
                <w:numId w:val="23"/>
              </w:numPr>
              <w:jc w:val="both"/>
            </w:pPr>
            <w:r>
              <w:t xml:space="preserve">Resultados </w:t>
            </w:r>
          </w:p>
        </w:tc>
        <w:tc>
          <w:tcPr>
            <w:tcW w:w="2835" w:type="dxa"/>
          </w:tcPr>
          <w:p w14:paraId="0C2CF78C" w14:textId="77777777" w:rsidR="00D152F7" w:rsidRDefault="00D152F7" w:rsidP="00C03A99"/>
        </w:tc>
        <w:tc>
          <w:tcPr>
            <w:tcW w:w="2962" w:type="dxa"/>
          </w:tcPr>
          <w:p w14:paraId="34215C39" w14:textId="0A3EF920" w:rsidR="00D152F7" w:rsidRDefault="00D152F7" w:rsidP="000E1F3D">
            <w:pPr>
              <w:pStyle w:val="Prrafodelista"/>
              <w:numPr>
                <w:ilvl w:val="0"/>
                <w:numId w:val="27"/>
              </w:numPr>
            </w:pPr>
            <w:r>
              <w:t xml:space="preserve">Resultados globales. </w:t>
            </w:r>
          </w:p>
        </w:tc>
        <w:tc>
          <w:tcPr>
            <w:tcW w:w="3275" w:type="dxa"/>
          </w:tcPr>
          <w:p w14:paraId="7EDBD08B" w14:textId="36C68E9A" w:rsidR="00D152F7" w:rsidRDefault="00D152F7" w:rsidP="00DC5A5B">
            <w:pPr>
              <w:pStyle w:val="Prrafodelista"/>
              <w:numPr>
                <w:ilvl w:val="0"/>
                <w:numId w:val="28"/>
              </w:numPr>
            </w:pPr>
            <w:r>
              <w:t xml:space="preserve">Resultados globales. </w:t>
            </w:r>
          </w:p>
        </w:tc>
      </w:tr>
      <w:tr w:rsidR="00D152F7" w14:paraId="0DD226A8" w14:textId="77777777" w:rsidTr="00203973">
        <w:tc>
          <w:tcPr>
            <w:tcW w:w="1379" w:type="dxa"/>
            <w:vMerge/>
            <w:shd w:val="clear" w:color="auto" w:fill="D5DCE4" w:themeFill="text2" w:themeFillTint="33"/>
          </w:tcPr>
          <w:p w14:paraId="19EA1A9D" w14:textId="77777777" w:rsidR="00D152F7" w:rsidRDefault="00D152F7" w:rsidP="00C03A99"/>
        </w:tc>
        <w:tc>
          <w:tcPr>
            <w:tcW w:w="2869" w:type="dxa"/>
          </w:tcPr>
          <w:p w14:paraId="450BB6A0" w14:textId="0618105F" w:rsidR="00D152F7" w:rsidRDefault="00D152F7" w:rsidP="000E1F3D">
            <w:pPr>
              <w:pStyle w:val="Prrafodelista"/>
              <w:numPr>
                <w:ilvl w:val="0"/>
                <w:numId w:val="23"/>
              </w:numPr>
              <w:jc w:val="both"/>
            </w:pPr>
            <w:r>
              <w:t xml:space="preserve">Planes de futuro. </w:t>
            </w:r>
          </w:p>
        </w:tc>
        <w:tc>
          <w:tcPr>
            <w:tcW w:w="2835" w:type="dxa"/>
          </w:tcPr>
          <w:p w14:paraId="6D69FDCD" w14:textId="77777777" w:rsidR="00D152F7" w:rsidRDefault="00D152F7" w:rsidP="00C03A99"/>
        </w:tc>
        <w:tc>
          <w:tcPr>
            <w:tcW w:w="2962" w:type="dxa"/>
          </w:tcPr>
          <w:p w14:paraId="163A8DF9" w14:textId="77777777" w:rsidR="00D152F7" w:rsidRDefault="00D152F7" w:rsidP="00C03A99"/>
        </w:tc>
        <w:tc>
          <w:tcPr>
            <w:tcW w:w="3275" w:type="dxa"/>
          </w:tcPr>
          <w:p w14:paraId="5F653D88" w14:textId="4712C082" w:rsidR="00D152F7" w:rsidRDefault="00D152F7" w:rsidP="00C03A99">
            <w:pPr>
              <w:ind w:left="360"/>
            </w:pPr>
          </w:p>
        </w:tc>
      </w:tr>
    </w:tbl>
    <w:p w14:paraId="1F73D287" w14:textId="396042C9" w:rsidR="0004797D" w:rsidRDefault="0004797D" w:rsidP="0004797D"/>
    <w:p w14:paraId="3CEEE645" w14:textId="447E032F" w:rsidR="0004797D" w:rsidRDefault="00014073" w:rsidP="00014073">
      <w:pPr>
        <w:tabs>
          <w:tab w:val="left" w:pos="1116"/>
        </w:tabs>
        <w:jc w:val="center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ELECCIÓN DE MODELO PARA APLICAR AL CENTRO DE INFORMACIÓN </w:t>
      </w:r>
      <w:r>
        <w:t>DEL TECNOLÓGICO NACIONAL DE MÉXICO, CAMPUS ZACATEPEC</w:t>
      </w:r>
    </w:p>
    <w:p w14:paraId="21E0FC91" w14:textId="4F45FF19" w:rsidR="00681EA7" w:rsidRDefault="00681EA7" w:rsidP="008D58F6"/>
    <w:p w14:paraId="1F3BA518" w14:textId="40D45347" w:rsidR="00681EA7" w:rsidRDefault="00681EA7" w:rsidP="00403C70">
      <w:pPr>
        <w:jc w:val="both"/>
      </w:pPr>
      <w:r>
        <w:t xml:space="preserve">Considerando </w:t>
      </w:r>
      <w:r w:rsidR="00291142">
        <w:t>que,</w:t>
      </w:r>
      <w:r>
        <w:t xml:space="preserve"> en el 2017, como resultado del sismo, el centro de información del Tecnológico Nacional de México, campus Zacatepec</w:t>
      </w:r>
      <w:r w:rsidR="00291142">
        <w:t xml:space="preserve"> (donde laboro) </w:t>
      </w:r>
      <w:r>
        <w:t xml:space="preserve">se dañó, por lo cual </w:t>
      </w:r>
      <w:r w:rsidR="00291142">
        <w:t xml:space="preserve">se ubicó un área para prestar el servicio, un servicio muy limitado por el espacio y sobre todo por la cantidad de títulos y volúmenes que se pudieron rescatar de momento, </w:t>
      </w:r>
      <w:r>
        <w:t xml:space="preserve">durante tres años y 9 meses </w:t>
      </w:r>
      <w:r w:rsidR="00291142">
        <w:t>se ha trabajado es este espacio</w:t>
      </w:r>
      <w:r>
        <w:t xml:space="preserve">, </w:t>
      </w:r>
      <w:r w:rsidR="00291142">
        <w:t>se</w:t>
      </w:r>
      <w:r>
        <w:t xml:space="preserve"> en espera de que se concluya la construcción de</w:t>
      </w:r>
      <w:r w:rsidR="00291142">
        <w:t>l</w:t>
      </w:r>
      <w:r>
        <w:t xml:space="preserve"> nuevo centro, que en esta ocasión será para 600 lectores. </w:t>
      </w:r>
    </w:p>
    <w:p w14:paraId="0793DA52" w14:textId="55F6D13B" w:rsidR="00681EA7" w:rsidRDefault="00681EA7" w:rsidP="008D58F6">
      <w:r>
        <w:t xml:space="preserve">Después del análisis realizado de los cuatro modelos de calidad, y tomando como base el nuevo centro de información, </w:t>
      </w:r>
      <w:r w:rsidR="00A47CFE">
        <w:t>se considera</w:t>
      </w:r>
      <w:r>
        <w:t xml:space="preserve"> que el modelo que </w:t>
      </w:r>
      <w:r w:rsidR="00291142">
        <w:t>más ventajas ofrece es el modelo EFQM (modelo europeo)</w:t>
      </w:r>
      <w:r w:rsidR="003D6CF5">
        <w:t>.</w:t>
      </w:r>
    </w:p>
    <w:p w14:paraId="16B2975D" w14:textId="1E7BD3AF" w:rsidR="003D6CF5" w:rsidRDefault="003D6CF5" w:rsidP="00403C70">
      <w:pPr>
        <w:ind w:left="-426"/>
        <w:jc w:val="center"/>
      </w:pPr>
      <w:r>
        <w:t xml:space="preserve">Los servicios que se prestan en </w:t>
      </w:r>
      <w:r w:rsidR="00E92B57">
        <w:t>esta</w:t>
      </w:r>
      <w:r>
        <w:t xml:space="preserve"> área </w:t>
      </w:r>
      <w:r w:rsidR="007C6B32">
        <w:t xml:space="preserve">(centro de información provisional) </w:t>
      </w:r>
      <w:r>
        <w:t>son</w:t>
      </w:r>
      <w:r w:rsidR="007C6B32">
        <w:t xml:space="preserve">:  préstamo de libros a domicilio, préstamo de libros para ser utilizados en el salón de cases, préstamo de libros en sala, </w:t>
      </w:r>
      <w:r w:rsidR="00E92B57">
        <w:t xml:space="preserve">servicio de hemeroteca, </w:t>
      </w:r>
      <w:r w:rsidR="007C6B32">
        <w:t xml:space="preserve">biblioteca digital, </w:t>
      </w:r>
      <w:r w:rsidR="00E92B57">
        <w:t>internet, equipos para consulta de tesis</w:t>
      </w:r>
      <w:r w:rsidR="00403C70">
        <w:t>.</w:t>
      </w:r>
    </w:p>
    <w:p w14:paraId="0F74A330" w14:textId="0BB04FC3" w:rsidR="00403C70" w:rsidRDefault="00403C70" w:rsidP="00403C70">
      <w:pPr>
        <w:jc w:val="both"/>
      </w:pPr>
      <w:r>
        <w:t>En el nuevo centro de información se tiene considerado prestar todos los servicios</w:t>
      </w:r>
      <w:r w:rsidR="00747DDE">
        <w:t xml:space="preserve"> y realizar los procesos propios de un centro de información de educación superior. </w:t>
      </w:r>
    </w:p>
    <w:p w14:paraId="05F0B4F9" w14:textId="3A047B34" w:rsidR="00747DDE" w:rsidRDefault="00A47CFE" w:rsidP="00403C70">
      <w:pPr>
        <w:jc w:val="both"/>
      </w:pPr>
      <w:r>
        <w:t xml:space="preserve">Se considera </w:t>
      </w:r>
      <w:r w:rsidR="00747DDE">
        <w:t xml:space="preserve">que el modelo EFQM es el más apropiado, considerando que se tiene </w:t>
      </w:r>
      <w:r w:rsidR="003F1190">
        <w:t>más información</w:t>
      </w:r>
      <w:r w:rsidR="00747DDE">
        <w:t xml:space="preserve"> y sobre todo tiene est</w:t>
      </w:r>
      <w:r w:rsidR="003F1190">
        <w:t xml:space="preserve">ablecidos los conceptos fundamentales, la herramienta REDER y los criterios de evaluación más detallados, y hay ejemplos de su aplicación en bibliotecas, lo </w:t>
      </w:r>
      <w:r w:rsidR="00E93B5F">
        <w:t>me permite tener una visión mas completa y entendible de su aplicación en</w:t>
      </w:r>
      <w:r>
        <w:t xml:space="preserve"> el </w:t>
      </w:r>
      <w:r w:rsidR="00E93B5F">
        <w:t>centro de información.</w:t>
      </w:r>
      <w:r w:rsidR="00527DAB">
        <w:t xml:space="preserve"> Otro factor que determinó </w:t>
      </w:r>
      <w:r>
        <w:t>la</w:t>
      </w:r>
      <w:r w:rsidR="00527DAB">
        <w:t xml:space="preserve"> elección es que el modelo en sus criterio</w:t>
      </w:r>
      <w:r w:rsidR="00DE1B4B">
        <w:t>s</w:t>
      </w:r>
      <w:r w:rsidR="00527DAB">
        <w:t xml:space="preserve"> de evaluación da mayor énfasis a la satisfacción de los clientes (personas, clientes y sociedad) y la razón de ser de un centro de información es la atención a nuestros usuarios.</w:t>
      </w:r>
    </w:p>
    <w:p w14:paraId="569EC814" w14:textId="77777777" w:rsidR="00527DAB" w:rsidRDefault="00527DAB" w:rsidP="00403C70">
      <w:pPr>
        <w:jc w:val="both"/>
      </w:pPr>
    </w:p>
    <w:p w14:paraId="0BC056EC" w14:textId="00556103" w:rsidR="00403C70" w:rsidRDefault="00403C70" w:rsidP="00403C70">
      <w:pPr>
        <w:jc w:val="both"/>
      </w:pPr>
    </w:p>
    <w:p w14:paraId="100BB53B" w14:textId="77777777" w:rsidR="00403C70" w:rsidRDefault="00403C70" w:rsidP="00403C70">
      <w:pPr>
        <w:jc w:val="center"/>
      </w:pPr>
    </w:p>
    <w:p w14:paraId="78DC8508" w14:textId="7BCC41F3" w:rsidR="008D58F6" w:rsidRDefault="008D58F6" w:rsidP="008D58F6">
      <w:r>
        <w:t>FUENTES DE INFORMACIÓN</w:t>
      </w:r>
    </w:p>
    <w:p w14:paraId="660B0741" w14:textId="50222BBE" w:rsidR="00B75724" w:rsidRDefault="00B75724" w:rsidP="008D58F6"/>
    <w:p w14:paraId="56B88865" w14:textId="458EBE65" w:rsidR="00B75724" w:rsidRDefault="00B75724" w:rsidP="00B75724">
      <w:pPr>
        <w:tabs>
          <w:tab w:val="left" w:pos="936"/>
        </w:tabs>
        <w:rPr>
          <w:color w:val="000000" w:themeColor="text1"/>
        </w:rPr>
      </w:pPr>
      <w:r w:rsidRPr="00F91D5C">
        <w:t xml:space="preserve">ISO Tools excellence. Los modelos de excelencia latinoamericana. Recuperado de </w:t>
      </w:r>
      <w:hyperlink r:id="rId7" w:history="1">
        <w:r w:rsidRPr="00F91D5C">
          <w:rPr>
            <w:rStyle w:val="Hipervnculo"/>
            <w:color w:val="000000" w:themeColor="text1"/>
            <w:u w:val="none"/>
          </w:rPr>
          <w:t>file:///C:/Users/52734/Desktop/J.%20ELEAEL%20LUGO%20Z/Ebook_Modelos_Excelencia_Latinoamerica.pdf</w:t>
        </w:r>
      </w:hyperlink>
    </w:p>
    <w:p w14:paraId="5B917E26" w14:textId="77777777" w:rsidR="00B75724" w:rsidRPr="00F91D5C" w:rsidRDefault="00B75724" w:rsidP="00B75724">
      <w:pPr>
        <w:tabs>
          <w:tab w:val="left" w:pos="936"/>
        </w:tabs>
        <w:rPr>
          <w:color w:val="000000" w:themeColor="text1"/>
        </w:rPr>
      </w:pPr>
      <w:r w:rsidRPr="00F91D5C">
        <w:rPr>
          <w:color w:val="000000" w:themeColor="text1"/>
        </w:rPr>
        <w:lastRenderedPageBreak/>
        <w:t>Materiales del curso. Recuperados de https://educontinua.udgvirtual.udg.mx/moodle/mod/turnitintooltwo/view.php?id=29742</w:t>
      </w:r>
    </w:p>
    <w:p w14:paraId="0B870B06" w14:textId="77777777" w:rsidR="00B75724" w:rsidRPr="00F91D5C" w:rsidRDefault="00B75724" w:rsidP="00B75724">
      <w:pPr>
        <w:tabs>
          <w:tab w:val="left" w:pos="936"/>
        </w:tabs>
      </w:pPr>
      <w:r w:rsidRPr="00F91D5C">
        <w:t>Normas ISO 9000 y calidad. (200) Criterios en el modelo de calidad de Deming. Recuperado de: http://normas-iso-9000.blogspot.com/2007/12/criterios-en-el-modelo-de-calidad-de.html</w:t>
      </w:r>
    </w:p>
    <w:p w14:paraId="1E86AEBD" w14:textId="5641F72F" w:rsidR="00411D9B" w:rsidRDefault="00DE11CB" w:rsidP="001D48C2">
      <w:r>
        <w:t>Paredes E.  (2018). La calidad de la biblioteca universitaria y sus ventajas para la formación en educación superior. Recuperado de</w:t>
      </w:r>
      <w:r w:rsidR="001D48C2">
        <w:t xml:space="preserve">: </w:t>
      </w:r>
      <w:r>
        <w:t xml:space="preserve">  </w:t>
      </w:r>
      <w:r w:rsidR="00411D9B" w:rsidRPr="00411D9B">
        <w:t>http://www.ems.sld.cu/index.php/ems/article/view/1262/651</w:t>
      </w:r>
    </w:p>
    <w:sectPr w:rsidR="00411D9B" w:rsidSect="0004797D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F863B" w14:textId="77777777" w:rsidR="00D718D6" w:rsidRDefault="00D718D6" w:rsidP="00A37B0F">
      <w:pPr>
        <w:spacing w:after="0" w:line="240" w:lineRule="auto"/>
      </w:pPr>
      <w:r>
        <w:separator/>
      </w:r>
    </w:p>
  </w:endnote>
  <w:endnote w:type="continuationSeparator" w:id="0">
    <w:p w14:paraId="244F1EF7" w14:textId="77777777" w:rsidR="00D718D6" w:rsidRDefault="00D718D6" w:rsidP="00A37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56B02" w14:textId="77777777" w:rsidR="00D718D6" w:rsidRDefault="00D718D6" w:rsidP="00A37B0F">
      <w:pPr>
        <w:spacing w:after="0" w:line="240" w:lineRule="auto"/>
      </w:pPr>
      <w:r>
        <w:separator/>
      </w:r>
    </w:p>
  </w:footnote>
  <w:footnote w:type="continuationSeparator" w:id="0">
    <w:p w14:paraId="0B5FAC0A" w14:textId="77777777" w:rsidR="00D718D6" w:rsidRDefault="00D718D6" w:rsidP="00A37B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581C"/>
    <w:multiLevelType w:val="hybridMultilevel"/>
    <w:tmpl w:val="C4ACA29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16769"/>
    <w:multiLevelType w:val="hybridMultilevel"/>
    <w:tmpl w:val="09126D9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663A1"/>
    <w:multiLevelType w:val="hybridMultilevel"/>
    <w:tmpl w:val="9FBEA2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97D78"/>
    <w:multiLevelType w:val="hybridMultilevel"/>
    <w:tmpl w:val="92484B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A7FFA"/>
    <w:multiLevelType w:val="hybridMultilevel"/>
    <w:tmpl w:val="F7B463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75F73"/>
    <w:multiLevelType w:val="hybridMultilevel"/>
    <w:tmpl w:val="F328D2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969FB"/>
    <w:multiLevelType w:val="hybridMultilevel"/>
    <w:tmpl w:val="12B612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B30D0"/>
    <w:multiLevelType w:val="hybridMultilevel"/>
    <w:tmpl w:val="A96ABAF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D0E12"/>
    <w:multiLevelType w:val="hybridMultilevel"/>
    <w:tmpl w:val="10862DA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6131B"/>
    <w:multiLevelType w:val="hybridMultilevel"/>
    <w:tmpl w:val="5BAE88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73752"/>
    <w:multiLevelType w:val="hybridMultilevel"/>
    <w:tmpl w:val="E104F31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2E77D1A"/>
    <w:multiLevelType w:val="hybridMultilevel"/>
    <w:tmpl w:val="2B90B33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DE6F08"/>
    <w:multiLevelType w:val="hybridMultilevel"/>
    <w:tmpl w:val="C8EEE33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70C36"/>
    <w:multiLevelType w:val="hybridMultilevel"/>
    <w:tmpl w:val="38CC47B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A7171"/>
    <w:multiLevelType w:val="hybridMultilevel"/>
    <w:tmpl w:val="7D84C7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26E33"/>
    <w:multiLevelType w:val="hybridMultilevel"/>
    <w:tmpl w:val="C89CB9D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9F7128"/>
    <w:multiLevelType w:val="hybridMultilevel"/>
    <w:tmpl w:val="D38AD76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605494"/>
    <w:multiLevelType w:val="hybridMultilevel"/>
    <w:tmpl w:val="17DA7D6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DC403B"/>
    <w:multiLevelType w:val="hybridMultilevel"/>
    <w:tmpl w:val="B404955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D268C4"/>
    <w:multiLevelType w:val="hybridMultilevel"/>
    <w:tmpl w:val="CBD2B63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4B7856"/>
    <w:multiLevelType w:val="hybridMultilevel"/>
    <w:tmpl w:val="881403F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0E492F"/>
    <w:multiLevelType w:val="hybridMultilevel"/>
    <w:tmpl w:val="C672AA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E92D91"/>
    <w:multiLevelType w:val="hybridMultilevel"/>
    <w:tmpl w:val="D0307AD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4C06F1"/>
    <w:multiLevelType w:val="hybridMultilevel"/>
    <w:tmpl w:val="F8E2BC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0C7D87"/>
    <w:multiLevelType w:val="hybridMultilevel"/>
    <w:tmpl w:val="51CA42D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21E3246"/>
    <w:multiLevelType w:val="hybridMultilevel"/>
    <w:tmpl w:val="B310DC4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9C5E1B"/>
    <w:multiLevelType w:val="hybridMultilevel"/>
    <w:tmpl w:val="EA66ECC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606D38"/>
    <w:multiLevelType w:val="hybridMultilevel"/>
    <w:tmpl w:val="76B22D9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6"/>
  </w:num>
  <w:num w:numId="3">
    <w:abstractNumId w:val="1"/>
  </w:num>
  <w:num w:numId="4">
    <w:abstractNumId w:val="9"/>
  </w:num>
  <w:num w:numId="5">
    <w:abstractNumId w:val="20"/>
  </w:num>
  <w:num w:numId="6">
    <w:abstractNumId w:val="15"/>
  </w:num>
  <w:num w:numId="7">
    <w:abstractNumId w:val="19"/>
  </w:num>
  <w:num w:numId="8">
    <w:abstractNumId w:val="12"/>
  </w:num>
  <w:num w:numId="9">
    <w:abstractNumId w:val="27"/>
  </w:num>
  <w:num w:numId="10">
    <w:abstractNumId w:val="13"/>
  </w:num>
  <w:num w:numId="11">
    <w:abstractNumId w:val="25"/>
  </w:num>
  <w:num w:numId="12">
    <w:abstractNumId w:val="17"/>
  </w:num>
  <w:num w:numId="13">
    <w:abstractNumId w:val="2"/>
  </w:num>
  <w:num w:numId="14">
    <w:abstractNumId w:val="16"/>
  </w:num>
  <w:num w:numId="15">
    <w:abstractNumId w:val="11"/>
  </w:num>
  <w:num w:numId="16">
    <w:abstractNumId w:val="0"/>
  </w:num>
  <w:num w:numId="17">
    <w:abstractNumId w:val="21"/>
  </w:num>
  <w:num w:numId="18">
    <w:abstractNumId w:val="3"/>
  </w:num>
  <w:num w:numId="19">
    <w:abstractNumId w:val="7"/>
  </w:num>
  <w:num w:numId="20">
    <w:abstractNumId w:val="23"/>
  </w:num>
  <w:num w:numId="21">
    <w:abstractNumId w:val="10"/>
  </w:num>
  <w:num w:numId="22">
    <w:abstractNumId w:val="24"/>
  </w:num>
  <w:num w:numId="23">
    <w:abstractNumId w:val="22"/>
  </w:num>
  <w:num w:numId="24">
    <w:abstractNumId w:val="18"/>
  </w:num>
  <w:num w:numId="25">
    <w:abstractNumId w:val="8"/>
  </w:num>
  <w:num w:numId="26">
    <w:abstractNumId w:val="6"/>
  </w:num>
  <w:num w:numId="27">
    <w:abstractNumId w:val="14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7D"/>
    <w:rsid w:val="00014073"/>
    <w:rsid w:val="0004797D"/>
    <w:rsid w:val="00057BA4"/>
    <w:rsid w:val="000966AE"/>
    <w:rsid w:val="000C468E"/>
    <w:rsid w:val="000E1F3D"/>
    <w:rsid w:val="00192A38"/>
    <w:rsid w:val="001A4C6A"/>
    <w:rsid w:val="001C4B05"/>
    <w:rsid w:val="001C7D5C"/>
    <w:rsid w:val="001D48C2"/>
    <w:rsid w:val="001F401B"/>
    <w:rsid w:val="00203973"/>
    <w:rsid w:val="00205375"/>
    <w:rsid w:val="00215F95"/>
    <w:rsid w:val="0023629A"/>
    <w:rsid w:val="00261557"/>
    <w:rsid w:val="00291142"/>
    <w:rsid w:val="002E2309"/>
    <w:rsid w:val="002F1426"/>
    <w:rsid w:val="00376C45"/>
    <w:rsid w:val="00382B6B"/>
    <w:rsid w:val="003D6CF5"/>
    <w:rsid w:val="003F1190"/>
    <w:rsid w:val="003F189B"/>
    <w:rsid w:val="00403C70"/>
    <w:rsid w:val="00411D9B"/>
    <w:rsid w:val="00412A73"/>
    <w:rsid w:val="00412D8A"/>
    <w:rsid w:val="004C57E3"/>
    <w:rsid w:val="00527DAB"/>
    <w:rsid w:val="00551863"/>
    <w:rsid w:val="005A0212"/>
    <w:rsid w:val="00620C09"/>
    <w:rsid w:val="006507AC"/>
    <w:rsid w:val="00681EA7"/>
    <w:rsid w:val="006D10DE"/>
    <w:rsid w:val="00747DDE"/>
    <w:rsid w:val="007A32F7"/>
    <w:rsid w:val="007C6B32"/>
    <w:rsid w:val="0086703C"/>
    <w:rsid w:val="008B15CB"/>
    <w:rsid w:val="008D58F6"/>
    <w:rsid w:val="008E3954"/>
    <w:rsid w:val="00907538"/>
    <w:rsid w:val="00970CF4"/>
    <w:rsid w:val="00980220"/>
    <w:rsid w:val="009C44ED"/>
    <w:rsid w:val="009F0ED1"/>
    <w:rsid w:val="00A27B34"/>
    <w:rsid w:val="00A37B0F"/>
    <w:rsid w:val="00A47CFE"/>
    <w:rsid w:val="00A7755C"/>
    <w:rsid w:val="00AD3C09"/>
    <w:rsid w:val="00B65CE2"/>
    <w:rsid w:val="00B75724"/>
    <w:rsid w:val="00B80DC1"/>
    <w:rsid w:val="00C03A99"/>
    <w:rsid w:val="00C306DB"/>
    <w:rsid w:val="00CE5ADC"/>
    <w:rsid w:val="00D152F7"/>
    <w:rsid w:val="00D718D6"/>
    <w:rsid w:val="00D963A7"/>
    <w:rsid w:val="00DC5A5B"/>
    <w:rsid w:val="00DE11CB"/>
    <w:rsid w:val="00DE14A3"/>
    <w:rsid w:val="00DE1B4B"/>
    <w:rsid w:val="00E3760A"/>
    <w:rsid w:val="00E442A4"/>
    <w:rsid w:val="00E630E3"/>
    <w:rsid w:val="00E92B57"/>
    <w:rsid w:val="00E93B5F"/>
    <w:rsid w:val="00ED3853"/>
    <w:rsid w:val="00F35983"/>
    <w:rsid w:val="00F91D5C"/>
    <w:rsid w:val="00FC3E40"/>
    <w:rsid w:val="00FD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DB919"/>
  <w15:chartTrackingRefBased/>
  <w15:docId w15:val="{23BC0724-140E-4DC7-B0D8-94E123AC5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47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37B0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7B0F"/>
  </w:style>
  <w:style w:type="paragraph" w:styleId="Piedepgina">
    <w:name w:val="footer"/>
    <w:basedOn w:val="Normal"/>
    <w:link w:val="PiedepginaCar"/>
    <w:uiPriority w:val="99"/>
    <w:unhideWhenUsed/>
    <w:rsid w:val="00A37B0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7B0F"/>
  </w:style>
  <w:style w:type="paragraph" w:styleId="Prrafodelista">
    <w:name w:val="List Paragraph"/>
    <w:basedOn w:val="Normal"/>
    <w:uiPriority w:val="34"/>
    <w:qFormat/>
    <w:rsid w:val="00620C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F0ED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E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/Users/52734/Desktop/J.%20ELEAEL%20LUGO%20Z/Ebook_Modelos_Excelencia_Latinoamerica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1123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DEL ROCIO RAMIREZ MIRANDA</dc:creator>
  <cp:keywords/>
  <dc:description/>
  <cp:lastModifiedBy>MARIA DEL ROCIO RAMIREZ MIRANDA</cp:lastModifiedBy>
  <cp:revision>2</cp:revision>
  <dcterms:created xsi:type="dcterms:W3CDTF">2022-03-01T09:56:00Z</dcterms:created>
  <dcterms:modified xsi:type="dcterms:W3CDTF">2022-03-01T09:56:00Z</dcterms:modified>
</cp:coreProperties>
</file>